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REPUBLIKA SRPSKA</w:t>
      </w: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VLADA</w:t>
      </w:r>
    </w:p>
    <w:p w:rsidR="00794829" w:rsidRPr="00794829" w:rsidRDefault="00794829" w:rsidP="008A3970">
      <w:pPr>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tabs>
          <w:tab w:val="center" w:pos="7560"/>
        </w:tabs>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ab/>
        <w:t>PRIJEDLOG</w:t>
      </w:r>
    </w:p>
    <w:p w:rsidR="00794829" w:rsidRPr="00794829" w:rsidRDefault="00794829" w:rsidP="008A3970">
      <w:pPr>
        <w:tabs>
          <w:tab w:val="center" w:pos="7560"/>
        </w:tabs>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ab/>
        <w:t>(po hitnom postupku)</w:t>
      </w:r>
    </w:p>
    <w:p w:rsidR="00794829" w:rsidRPr="00794829" w:rsidRDefault="00794829" w:rsidP="008A3970">
      <w:pPr>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both"/>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 xml:space="preserve">ZAKON </w:t>
      </w: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O IZMJENAMA ZAKONA O PLATAMA ZAPOSLENIH U INSTITUCIJAMA PRAVOSUĐA REPUBLIKE SRPSKE</w:t>
      </w: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sz w:val="28"/>
          <w:szCs w:val="28"/>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bCs/>
          <w:i/>
          <w:sz w:val="28"/>
          <w:szCs w:val="28"/>
          <w:bdr w:val="none" w:sz="0" w:space="0" w:color="auto" w:frame="1"/>
          <w:shd w:val="clear" w:color="auto" w:fill="FFFFFF"/>
          <w:lang w:val="sr-Latn-BA" w:eastAsia="en-GB"/>
        </w:rPr>
      </w:pPr>
    </w:p>
    <w:p w:rsidR="00794829" w:rsidRPr="00794829" w:rsidRDefault="00794829" w:rsidP="008A3970">
      <w:pPr>
        <w:tabs>
          <w:tab w:val="left" w:pos="552"/>
        </w:tabs>
        <w:spacing w:after="0" w:line="240" w:lineRule="auto"/>
        <w:rPr>
          <w:rFonts w:ascii="Times New Roman" w:eastAsia="Times New Roman" w:hAnsi="Times New Roman" w:cs="Times New Roman"/>
          <w:b/>
          <w:bCs/>
          <w:sz w:val="28"/>
          <w:szCs w:val="28"/>
          <w:bdr w:val="none" w:sz="0" w:space="0" w:color="auto" w:frame="1"/>
          <w:shd w:val="clear" w:color="auto" w:fill="FFFFFF"/>
          <w:lang w:val="sr-Latn-BA" w:eastAsia="en-GB"/>
        </w:rPr>
      </w:pPr>
      <w:r w:rsidRPr="00794829">
        <w:rPr>
          <w:rFonts w:ascii="Times New Roman" w:eastAsia="Times New Roman" w:hAnsi="Times New Roman" w:cs="Times New Roman"/>
          <w:b/>
          <w:bCs/>
          <w:sz w:val="28"/>
          <w:szCs w:val="28"/>
          <w:bdr w:val="none" w:sz="0" w:space="0" w:color="auto" w:frame="1"/>
          <w:shd w:val="clear" w:color="auto" w:fill="FFFFFF"/>
          <w:lang w:val="sr-Latn-BA" w:eastAsia="en-GB"/>
        </w:rPr>
        <w:t>Banja Luka, mart 2025. godine</w:t>
      </w:r>
    </w:p>
    <w:p w:rsidR="00794829" w:rsidRPr="00794829" w:rsidRDefault="00794829" w:rsidP="008A3970">
      <w:pPr>
        <w:spacing w:after="0" w:line="240" w:lineRule="auto"/>
        <w:jc w:val="right"/>
        <w:rPr>
          <w:rFonts w:ascii="Times New Roman" w:eastAsia="Times New Roman" w:hAnsi="Times New Roman" w:cs="Times New Roman"/>
          <w:b/>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right"/>
        <w:rPr>
          <w:rFonts w:ascii="Times New Roman" w:eastAsia="Times New Roman" w:hAnsi="Times New Roman" w:cs="Times New Roman"/>
          <w:b/>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
          <w:bCs/>
          <w:sz w:val="24"/>
          <w:szCs w:val="24"/>
          <w:bdr w:val="none" w:sz="0" w:space="0" w:color="auto" w:frame="1"/>
          <w:shd w:val="clear" w:color="auto" w:fill="FFFFFF"/>
          <w:lang w:val="sr-Latn-BA" w:eastAsia="en-GB"/>
        </w:rPr>
        <w:lastRenderedPageBreak/>
        <w:t>Prijedlog</w:t>
      </w:r>
      <w:r w:rsidRPr="00794829">
        <w:rPr>
          <w:rFonts w:ascii="Times New Roman" w:eastAsia="Times New Roman" w:hAnsi="Times New Roman" w:cs="Times New Roman"/>
          <w:b/>
          <w:bCs/>
          <w:sz w:val="24"/>
          <w:szCs w:val="24"/>
          <w:bdr w:val="none" w:sz="0" w:space="0" w:color="auto" w:frame="1"/>
          <w:shd w:val="clear" w:color="auto" w:fill="FFFFFF"/>
          <w:lang w:val="sr-Latn-BA" w:eastAsia="en-GB"/>
        </w:rPr>
        <w:tab/>
      </w:r>
      <w:r w:rsidRPr="00794829">
        <w:rPr>
          <w:rFonts w:ascii="Times New Roman" w:eastAsia="Times New Roman" w:hAnsi="Times New Roman" w:cs="Times New Roman"/>
          <w:b/>
          <w:bCs/>
          <w:sz w:val="24"/>
          <w:szCs w:val="24"/>
          <w:bdr w:val="none" w:sz="0" w:space="0" w:color="auto" w:frame="1"/>
          <w:shd w:val="clear" w:color="auto" w:fill="FFFFFF"/>
          <w:lang w:val="sr-Latn-BA" w:eastAsia="en-GB"/>
        </w:rPr>
        <w:tab/>
      </w:r>
    </w:p>
    <w:p w:rsidR="00794829" w:rsidRPr="00794829" w:rsidRDefault="00794829" w:rsidP="008A3970">
      <w:pPr>
        <w:spacing w:after="0" w:line="240" w:lineRule="auto"/>
        <w:jc w:val="right"/>
        <w:rPr>
          <w:rFonts w:ascii="Times New Roman" w:eastAsia="Times New Roman" w:hAnsi="Times New Roman" w:cs="Times New Roman"/>
          <w:b/>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
          <w:bCs/>
          <w:sz w:val="24"/>
          <w:szCs w:val="24"/>
          <w:bdr w:val="none" w:sz="0" w:space="0" w:color="auto" w:frame="1"/>
          <w:shd w:val="clear" w:color="auto" w:fill="FFFFFF"/>
          <w:lang w:val="sr-Latn-BA" w:eastAsia="en-GB"/>
        </w:rPr>
        <w:t xml:space="preserve">  (po hitnom postupku)</w:t>
      </w:r>
      <w:r w:rsidRPr="00794829">
        <w:rPr>
          <w:rFonts w:ascii="Times New Roman" w:eastAsia="Times New Roman" w:hAnsi="Times New Roman" w:cs="Times New Roman"/>
          <w:b/>
          <w:bCs/>
          <w:sz w:val="24"/>
          <w:szCs w:val="24"/>
          <w:bdr w:val="none" w:sz="0" w:space="0" w:color="auto" w:frame="1"/>
          <w:shd w:val="clear" w:color="auto" w:fill="FFFFFF"/>
          <w:lang w:val="sr-Latn-BA" w:eastAsia="en-GB"/>
        </w:rPr>
        <w:tab/>
      </w:r>
    </w:p>
    <w:p w:rsidR="00794829" w:rsidRPr="00794829" w:rsidRDefault="00794829" w:rsidP="008A3970">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sz w:val="24"/>
          <w:szCs w:val="24"/>
          <w:bdr w:val="none" w:sz="0" w:space="0" w:color="auto" w:frame="1"/>
          <w:shd w:val="clear" w:color="auto" w:fill="FFFFFF"/>
          <w:lang w:val="sr-Latn-BA" w:eastAsia="en-GB"/>
        </w:rPr>
      </w:pPr>
      <w:r w:rsidRPr="00794829">
        <w:rPr>
          <w:rFonts w:ascii="Times New Roman" w:eastAsia="Times New Roman" w:hAnsi="Times New Roman" w:cs="Times New Roman"/>
          <w:b/>
          <w:bCs/>
          <w:sz w:val="24"/>
          <w:szCs w:val="24"/>
          <w:bdr w:val="none" w:sz="0" w:space="0" w:color="auto" w:frame="1"/>
          <w:shd w:val="clear" w:color="auto" w:fill="FFFFFF"/>
          <w:lang w:val="sr-Latn-BA" w:eastAsia="en-GB"/>
        </w:rPr>
        <w:t>ZAKON</w:t>
      </w:r>
    </w:p>
    <w:p w:rsidR="00794829" w:rsidRPr="00794829" w:rsidRDefault="00794829" w:rsidP="008A3970">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
          <w:bCs/>
          <w:sz w:val="24"/>
          <w:szCs w:val="24"/>
          <w:bdr w:val="none" w:sz="0" w:space="0" w:color="auto" w:frame="1"/>
          <w:shd w:val="clear" w:color="auto" w:fill="FFFFFF"/>
          <w:lang w:val="sr-Latn-BA" w:eastAsia="en-GB"/>
        </w:rPr>
        <w:t xml:space="preserve">O IZMJENAMA ZAKONA O PLATAMA ZAPOSLENIH </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lang w:val="sr-Latn-BA" w:eastAsia="en-GB"/>
        </w:rPr>
      </w:pPr>
      <w:r w:rsidRPr="00794829">
        <w:rPr>
          <w:rFonts w:ascii="Times New Roman" w:eastAsia="Times New Roman" w:hAnsi="Times New Roman" w:cs="Times New Roman"/>
          <w:b/>
          <w:bCs/>
          <w:sz w:val="24"/>
          <w:szCs w:val="24"/>
          <w:bdr w:val="none" w:sz="0" w:space="0" w:color="auto" w:frame="1"/>
          <w:shd w:val="clear" w:color="auto" w:fill="FFFFFF"/>
          <w:lang w:val="sr-Latn-BA" w:eastAsia="en-GB"/>
        </w:rPr>
        <w:t>U INSTITUCIJAMA PRAVOSUĐA REPUBLIKE SRPSKE</w:t>
      </w:r>
    </w:p>
    <w:p w:rsidR="00794829" w:rsidRPr="00794829" w:rsidRDefault="00794829" w:rsidP="008A3970">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sz w:val="24"/>
          <w:szCs w:val="24"/>
          <w:lang w:val="sr-Latn-BA" w:eastAsia="en-GB"/>
        </w:rPr>
      </w:pPr>
      <w:r w:rsidRPr="00794829">
        <w:rPr>
          <w:rFonts w:ascii="Times New Roman" w:eastAsia="Times New Roman" w:hAnsi="Times New Roman" w:cs="Times New Roman"/>
          <w:sz w:val="24"/>
          <w:szCs w:val="24"/>
          <w:lang w:val="sr-Latn-BA" w:eastAsia="en-GB"/>
        </w:rPr>
        <w:t>Član 1.</w:t>
      </w:r>
    </w:p>
    <w:p w:rsidR="00794829" w:rsidRPr="00794829" w:rsidRDefault="00794829" w:rsidP="008A3970">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Latn-BA" w:eastAsia="en-GB"/>
        </w:rPr>
      </w:pPr>
    </w:p>
    <w:p w:rsidR="00794829" w:rsidRPr="00794829" w:rsidRDefault="00794829" w:rsidP="008A3970">
      <w:pPr>
        <w:shd w:val="clear" w:color="auto" w:fill="FFFFFF"/>
        <w:spacing w:after="0" w:line="240" w:lineRule="auto"/>
        <w:ind w:firstLine="720"/>
        <w:jc w:val="both"/>
        <w:rPr>
          <w:rFonts w:ascii="Times New Roman" w:eastAsia="Times New Roman" w:hAnsi="Times New Roman" w:cs="Times New Roman"/>
          <w:b/>
          <w:bCs/>
          <w:sz w:val="24"/>
          <w:szCs w:val="24"/>
          <w:bdr w:val="none" w:sz="0" w:space="0" w:color="auto" w:frame="1"/>
          <w:lang w:val="sr-Latn-BA" w:eastAsia="en-GB"/>
        </w:rPr>
      </w:pPr>
      <w:r w:rsidRPr="00794829">
        <w:rPr>
          <w:rFonts w:ascii="Times New Roman" w:hAnsi="Times New Roman" w:cs="Times New Roman"/>
          <w:sz w:val="24"/>
          <w:szCs w:val="24"/>
          <w:lang w:val="sr-Latn-BA" w:eastAsia="bs-Latn-BA"/>
        </w:rPr>
        <w:t>U Zakonu o platama zaposlenih u institucijama pravosuđa Republike Srpske („Službeni glasnik Republike Srpske“, br. 66/18, 54/19, 105/19, 49/21,119/21, 68/22, 132/22 i 48/24) č</w:t>
      </w:r>
      <w:r w:rsidRPr="00794829">
        <w:rPr>
          <w:rFonts w:ascii="Times New Roman" w:eastAsia="Times New Roman" w:hAnsi="Times New Roman" w:cs="Times New Roman"/>
          <w:bCs/>
          <w:sz w:val="24"/>
          <w:szCs w:val="24"/>
          <w:bdr w:val="none" w:sz="0" w:space="0" w:color="auto" w:frame="1"/>
          <w:lang w:val="sr-Latn-BA" w:eastAsia="en-GB"/>
        </w:rPr>
        <w:t>lan 11. mijenja se i glasi:</w:t>
      </w:r>
    </w:p>
    <w:p w:rsidR="00794829" w:rsidRPr="00794829" w:rsidRDefault="00794829" w:rsidP="008A3970">
      <w:pPr>
        <w:pStyle w:val="NormalWeb"/>
        <w:spacing w:before="0" w:beforeAutospacing="0" w:after="0" w:afterAutospacing="0"/>
        <w:ind w:firstLine="720"/>
        <w:jc w:val="both"/>
        <w:rPr>
          <w:lang w:val="sr-Latn-BA"/>
        </w:rPr>
      </w:pPr>
      <w:bookmarkStart w:id="0" w:name="clan400000011"/>
      <w:bookmarkEnd w:id="0"/>
      <w:r w:rsidRPr="00794829">
        <w:rPr>
          <w:rStyle w:val="Strong"/>
          <w:b w:val="0"/>
          <w:lang w:val="sr-Latn-BA"/>
        </w:rPr>
        <w:t>„Plate zaposlenih u sudovima Republike Srpske (u daljem tekstu: sudovi) razvrstavaju se u platne grupe i određuju im se sljedeći koeficijenti za obračun osnovne plate:</w:t>
      </w:r>
    </w:p>
    <w:p w:rsidR="00794829" w:rsidRPr="00794829" w:rsidRDefault="00794829" w:rsidP="008A3970">
      <w:pPr>
        <w:pStyle w:val="NormalWeb"/>
        <w:spacing w:before="0" w:beforeAutospacing="0" w:after="0" w:afterAutospacing="0"/>
        <w:ind w:firstLine="720"/>
        <w:rPr>
          <w:lang w:val="sr-Latn-BA"/>
        </w:rPr>
      </w:pPr>
      <w:r w:rsidRPr="00794829">
        <w:rPr>
          <w:rStyle w:val="Strong"/>
          <w:b w:val="0"/>
          <w:lang w:val="sr-Latn-BA"/>
        </w:rPr>
        <w:t>1) prva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1. šef Kabineta predsjednika Vrhovnog suda – visoka stručna sprema: 43,45;</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2. sekretar suda – visoka stručna sprema: 36,20;</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3. sudski administrator u sudu sa 60 ili više sudija - visoka stručna sprema: 36,20;</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4. rukovodilac unutrašnje organizacione jedinice - visoka stručna sprema: 30,22;</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5. šef računovodstva - visoka stručna sprema: 30,22;</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6. viši stručni saradnik u Vrhovnom sudu: 34,27;</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7. viši stručni saradnik u okružnom sudu i Višem privrednom sudu: 30,22;</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8. stručni saradnik u osnovnom i Okružnom privrednom sudu: 28,20;</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9. stručni savjetnik u osnovnom sudu: 28,20;</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10. stručni savjetnik u okružnom sudu: 28,20;</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11. referent sa visokom stručnom spremom: 28,20;</w:t>
      </w:r>
    </w:p>
    <w:p w:rsidR="00794829" w:rsidRPr="00794829" w:rsidRDefault="00794829" w:rsidP="008A3970">
      <w:pPr>
        <w:pStyle w:val="NormalWeb"/>
        <w:spacing w:before="0" w:beforeAutospacing="0" w:after="0" w:afterAutospacing="0"/>
        <w:ind w:firstLine="720"/>
        <w:rPr>
          <w:lang w:val="sr-Latn-BA"/>
        </w:rPr>
      </w:pPr>
      <w:r w:rsidRPr="00794829">
        <w:rPr>
          <w:lang w:val="sr-Latn-BA"/>
        </w:rPr>
        <w:t>2) druga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1. referent sa višom stručnom spremom: 20,69;</w:t>
      </w:r>
    </w:p>
    <w:p w:rsidR="00794829" w:rsidRPr="00794829" w:rsidRDefault="00794829" w:rsidP="008A3970">
      <w:pPr>
        <w:pStyle w:val="NormalWeb"/>
        <w:spacing w:before="0" w:beforeAutospacing="0" w:after="0" w:afterAutospacing="0"/>
        <w:ind w:firstLine="720"/>
        <w:rPr>
          <w:lang w:val="sr-Latn-BA"/>
        </w:rPr>
      </w:pPr>
      <w:r w:rsidRPr="00794829">
        <w:rPr>
          <w:lang w:val="sr-Latn-BA"/>
        </w:rPr>
        <w:t>3) treća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1. referent sa srednjom stručnom spremom: 17,89;</w:t>
      </w:r>
    </w:p>
    <w:p w:rsidR="00794829" w:rsidRPr="00794829" w:rsidRDefault="00794829" w:rsidP="008A3970">
      <w:pPr>
        <w:pStyle w:val="NormalWeb"/>
        <w:spacing w:before="0" w:beforeAutospacing="0" w:after="0" w:afterAutospacing="0"/>
        <w:ind w:firstLine="720"/>
        <w:rPr>
          <w:lang w:val="sr-Latn-BA"/>
        </w:rPr>
      </w:pPr>
      <w:r w:rsidRPr="00794829">
        <w:rPr>
          <w:rStyle w:val="Strong"/>
          <w:b w:val="0"/>
          <w:lang w:val="sr-Latn-BA"/>
        </w:rPr>
        <w:t>4) četvrta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1. visokokvalifikovani radnik: 15,54;</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b w:val="0"/>
          <w:lang w:val="sr-Latn-BA"/>
        </w:rPr>
        <w:t>2. kvalifikovani radnik: 14,27;</w:t>
      </w:r>
    </w:p>
    <w:p w:rsidR="00794829" w:rsidRPr="00794829" w:rsidRDefault="00794829" w:rsidP="008A3970">
      <w:pPr>
        <w:pStyle w:val="NormalWeb"/>
        <w:spacing w:before="0" w:beforeAutospacing="0" w:after="0" w:afterAutospacing="0" w:line="480" w:lineRule="auto"/>
        <w:ind w:left="720" w:firstLine="720"/>
        <w:rPr>
          <w:lang w:val="sr-Latn-BA"/>
        </w:rPr>
      </w:pPr>
      <w:r w:rsidRPr="00794829">
        <w:rPr>
          <w:rStyle w:val="Strong"/>
          <w:b w:val="0"/>
          <w:lang w:val="sr-Latn-BA"/>
        </w:rPr>
        <w:t>3. nekvalifikovani radnik: 13,44.“</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 xml:space="preserve">Član 2. </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13. mijenja se i glasi:</w:t>
      </w:r>
    </w:p>
    <w:p w:rsidR="00794829" w:rsidRPr="00794829" w:rsidRDefault="00794829" w:rsidP="008A3970">
      <w:pPr>
        <w:pStyle w:val="NormalWeb"/>
        <w:tabs>
          <w:tab w:val="left" w:pos="90"/>
        </w:tabs>
        <w:spacing w:before="0" w:beforeAutospacing="0" w:after="0" w:afterAutospacing="0"/>
        <w:ind w:firstLine="720"/>
        <w:jc w:val="both"/>
        <w:rPr>
          <w:b/>
          <w:lang w:val="sr-Latn-BA"/>
        </w:rPr>
      </w:pPr>
      <w:bookmarkStart w:id="1" w:name="clan400000013"/>
      <w:bookmarkEnd w:id="1"/>
      <w:r w:rsidRPr="00794829">
        <w:rPr>
          <w:rStyle w:val="Strong"/>
          <w:b w:val="0"/>
          <w:lang w:val="sr-Latn-BA"/>
        </w:rPr>
        <w:t>„Plate zaposlenih u javnim tužilaštvima Republike Srpske (u daljem tekstu: javno tužilaštvo) razvrstavaju se u platne grupe i određuju im se sljedeći koeficijenti za obračun osnovne plate:</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1) prva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1. sekretar javnog tužilaštva – visoka stručna sprema: 36,20;</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2. rukovodilac unutrašnje organizacione jedinice – visoka stručna sprema: 30,22;</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3. šef računovodstva – visoka stručna sprema: 30,22;</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4. stručni saradnik u Republičkom javnom i okružnom javnom tužilaštvu: 34,27;</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lastRenderedPageBreak/>
        <w:tab/>
        <w:t>5. stručni savjetnik u okružnom javnom tužilaštvu: 28,19;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6. referent sa visokom stručnom spremom: 28,19;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2) druga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1. šef tužilačkih istražilaca: 39,49;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2. tužilački istražilac: 36,20;</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3) treća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1. referent sa višom stručnom spremom: 20,69;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4) četvrta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1. referent sa srednjom stručnom spremom: 17,89;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5) peta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1. visokokvalifikovani radnik: 15,54;</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2. kvalifikovani radnik: 14,27;</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b w:val="0"/>
          <w:lang w:val="sr-Latn-BA"/>
        </w:rPr>
        <w:tab/>
        <w:t>3. nekvalifikovani radnik: 13,44.“</w:t>
      </w:r>
    </w:p>
    <w:p w:rsidR="00794829" w:rsidRPr="00794829" w:rsidRDefault="00794829" w:rsidP="008A3970">
      <w:pPr>
        <w:spacing w:after="0" w:line="240" w:lineRule="auto"/>
        <w:ind w:left="90" w:firstLine="63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3.</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15. mijenja se i glasi:</w:t>
      </w:r>
    </w:p>
    <w:p w:rsidR="00794829" w:rsidRPr="00794829" w:rsidRDefault="00794829" w:rsidP="008A3970">
      <w:pPr>
        <w:pStyle w:val="NormalWeb"/>
        <w:spacing w:before="0" w:beforeAutospacing="0" w:after="0" w:afterAutospacing="0"/>
        <w:ind w:firstLine="720"/>
        <w:jc w:val="both"/>
        <w:rPr>
          <w:b/>
          <w:lang w:val="sr-Latn-BA"/>
        </w:rPr>
      </w:pPr>
      <w:bookmarkStart w:id="2" w:name="clan400000014"/>
      <w:bookmarkStart w:id="3" w:name="clan400000015"/>
      <w:bookmarkStart w:id="4" w:name="clan400000016"/>
      <w:bookmarkEnd w:id="2"/>
      <w:bookmarkEnd w:id="3"/>
      <w:bookmarkEnd w:id="4"/>
      <w:r w:rsidRPr="00794829">
        <w:rPr>
          <w:rStyle w:val="Strong"/>
          <w:b w:val="0"/>
          <w:lang w:val="sr-Latn-BA"/>
        </w:rPr>
        <w:t>„Plate zaposlenih u Pravobranilaštvu Republike Srpske (u daljem tekstu: Pravobranilaštvo) razvrstavaju se u platne grupe i određuju im se sljedeći koeficijenti za obračun osnovne plate:</w:t>
      </w:r>
    </w:p>
    <w:p w:rsidR="00794829" w:rsidRPr="00794829" w:rsidRDefault="00794829" w:rsidP="008A3970">
      <w:pPr>
        <w:pStyle w:val="NormalWeb"/>
        <w:spacing w:before="0" w:beforeAutospacing="0" w:after="0" w:afterAutospacing="0"/>
        <w:ind w:firstLine="720"/>
        <w:rPr>
          <w:b/>
          <w:lang w:val="sr-Latn-BA"/>
        </w:rPr>
      </w:pPr>
      <w:r w:rsidRPr="00794829">
        <w:rPr>
          <w:rStyle w:val="Strong"/>
          <w:b w:val="0"/>
          <w:lang w:val="sr-Latn-BA"/>
        </w:rPr>
        <w:t>1) prva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1. pravobranilac Republike Srpske: 52,71;</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2. zamjenik pravobranioca Republike Srpske: 45,47;</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3. pomoćnik pravobranioca Republike Srpske: 37,55;</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4. načelnik odjeljenja: 37,55;</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5. sekretar Pravobranilaštva: 36,20;</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6. rukovodilac odsjeka: 30,22;</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7. šef računovodstva, šef pisarnice i interni revizor: 30,22;</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8. stručni saradnik sa visokom stručnom spremom: 28,19;</w:t>
      </w:r>
    </w:p>
    <w:p w:rsidR="00794829" w:rsidRPr="00794829" w:rsidRDefault="00794829" w:rsidP="008A3970">
      <w:pPr>
        <w:pStyle w:val="NormalWeb"/>
        <w:spacing w:before="0" w:beforeAutospacing="0" w:after="0" w:afterAutospacing="0"/>
        <w:ind w:firstLine="720"/>
        <w:rPr>
          <w:b/>
          <w:lang w:val="sr-Latn-BA"/>
        </w:rPr>
      </w:pPr>
      <w:r w:rsidRPr="00794829">
        <w:rPr>
          <w:rStyle w:val="Strong"/>
          <w:b w:val="0"/>
          <w:lang w:val="sr-Latn-BA"/>
        </w:rPr>
        <w:t>2) druga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1. saradnik sa višom stručnom spremom: 20,69;</w:t>
      </w:r>
    </w:p>
    <w:p w:rsidR="00794829" w:rsidRPr="00794829" w:rsidRDefault="00794829" w:rsidP="008A3970">
      <w:pPr>
        <w:pStyle w:val="NormalWeb"/>
        <w:spacing w:before="0" w:beforeAutospacing="0" w:after="0" w:afterAutospacing="0"/>
        <w:ind w:firstLine="720"/>
        <w:rPr>
          <w:b/>
          <w:lang w:val="sr-Latn-BA"/>
        </w:rPr>
      </w:pPr>
      <w:r w:rsidRPr="00794829">
        <w:rPr>
          <w:rStyle w:val="Strong"/>
          <w:b w:val="0"/>
          <w:lang w:val="sr-Latn-BA"/>
        </w:rPr>
        <w:t>3) treća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1. saradnik sa srednjom stručnom spremom: 17,89;</w:t>
      </w:r>
    </w:p>
    <w:p w:rsidR="00794829" w:rsidRPr="00794829" w:rsidRDefault="00794829" w:rsidP="008A3970">
      <w:pPr>
        <w:pStyle w:val="NormalWeb"/>
        <w:spacing w:before="0" w:beforeAutospacing="0" w:after="0" w:afterAutospacing="0"/>
        <w:ind w:firstLine="720"/>
        <w:rPr>
          <w:b/>
          <w:lang w:val="sr-Latn-BA"/>
        </w:rPr>
      </w:pPr>
      <w:r w:rsidRPr="00794829">
        <w:rPr>
          <w:rStyle w:val="Strong"/>
          <w:b w:val="0"/>
          <w:lang w:val="sr-Latn-BA"/>
        </w:rPr>
        <w:t>4) četvrta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1. poslovi visokokvalifikovanog radnika: 15,54;</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b w:val="0"/>
          <w:lang w:val="sr-Latn-BA"/>
        </w:rPr>
        <w:t>2. poslovi kvalifikovanog radnika: 14,27;</w:t>
      </w:r>
    </w:p>
    <w:p w:rsidR="00794829" w:rsidRPr="00794829" w:rsidRDefault="00794829" w:rsidP="008A3970">
      <w:pPr>
        <w:pStyle w:val="NormalWeb"/>
        <w:spacing w:before="0" w:beforeAutospacing="0" w:after="0" w:afterAutospacing="0"/>
        <w:ind w:left="720" w:firstLine="720"/>
        <w:rPr>
          <w:rStyle w:val="Strong"/>
          <w:b w:val="0"/>
          <w:lang w:val="sr-Latn-BA"/>
        </w:rPr>
      </w:pPr>
      <w:r w:rsidRPr="00794829">
        <w:rPr>
          <w:rStyle w:val="Strong"/>
          <w:b w:val="0"/>
          <w:lang w:val="sr-Latn-BA"/>
        </w:rPr>
        <w:t>3. poslovi nekvalifikovanog radnika: 13,44.“</w:t>
      </w:r>
    </w:p>
    <w:p w:rsidR="00794829" w:rsidRPr="00794829" w:rsidRDefault="00794829" w:rsidP="008A3970">
      <w:pPr>
        <w:pStyle w:val="NormalWeb"/>
        <w:spacing w:before="0" w:beforeAutospacing="0" w:after="0" w:afterAutospacing="0"/>
        <w:ind w:firstLine="720"/>
        <w:rPr>
          <w:b/>
          <w:lang w:val="sr-Latn-BA"/>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4.</w:t>
      </w:r>
    </w:p>
    <w:p w:rsidR="00794829" w:rsidRPr="00794829" w:rsidRDefault="00794829" w:rsidP="008A3970">
      <w:pPr>
        <w:spacing w:after="0" w:line="240" w:lineRule="auto"/>
        <w:ind w:firstLine="540"/>
        <w:jc w:val="center"/>
        <w:rPr>
          <w:rFonts w:ascii="Times New Roman" w:eastAsia="Times New Roman" w:hAnsi="Times New Roman" w:cs="Times New Roman"/>
          <w:sz w:val="24"/>
          <w:szCs w:val="24"/>
          <w:bdr w:val="none" w:sz="0" w:space="0" w:color="auto" w:frame="1"/>
          <w:shd w:val="clear" w:color="auto" w:fill="FFFFFF"/>
          <w:lang w:val="sr-Latn-BA" w:eastAsia="bs-Latn-BA"/>
        </w:rPr>
      </w:pP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Član 17. mijenja se i glasi:</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„Koeficijenti za obračun osnovne plate direktora, zamjenika i pomoćnika u Ustanovama za izvršenje krivičnih i prekršajnih sankcija (u daljem tekstu: Ustanova) iznose:</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direktor Ustanove: 50,88;</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zamjenik direktora Ustanove: 47,41;</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3) savjetnik direktora: 40,59</w:t>
      </w:r>
    </w:p>
    <w:p w:rsidR="00794829" w:rsidRPr="00794829" w:rsidRDefault="00794829" w:rsidP="008A3970">
      <w:pPr>
        <w:spacing w:after="0" w:line="48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 xml:space="preserve">4) pomoćnik direktora Ustanove: 37,55.“ </w:t>
      </w:r>
    </w:p>
    <w:p w:rsid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bookmarkStart w:id="5" w:name="clan400000018"/>
      <w:bookmarkEnd w:id="5"/>
    </w:p>
    <w:p w:rsid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lastRenderedPageBreak/>
        <w:t xml:space="preserve">Član 5. </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18. mijenja se i glasi:</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„Koeficijenti za obračun osnovne plate policajaca u Ustanovama, u zavisnosti od poslova i zadataka koje obavljaju, iznose:</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zamjenik pomoćnika direktora za službu obezbjeđenja: 32,15;</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načelnik policije: 28,19;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3) narednik policije I klase: 26,26;</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4) narednik policije: 24,40;</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5) stariji policajac I klase: 23,22;</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6) stariji policajac: 23,06;</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7) policajac I klase: 21,20;</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8) policajac: 20,35.“</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 xml:space="preserve">Član 6. </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19. mijenja se i glasi:</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bookmarkStart w:id="6" w:name="10018"/>
      <w:bookmarkStart w:id="7" w:name="clan400000019"/>
      <w:bookmarkEnd w:id="6"/>
      <w:bookmarkEnd w:id="7"/>
      <w:r w:rsidRPr="00794829">
        <w:rPr>
          <w:rFonts w:ascii="Times New Roman" w:eastAsia="Times New Roman" w:hAnsi="Times New Roman" w:cs="Times New Roman"/>
          <w:bCs/>
          <w:sz w:val="24"/>
          <w:szCs w:val="24"/>
          <w:bdr w:val="none" w:sz="0" w:space="0" w:color="auto" w:frame="1"/>
          <w:shd w:val="clear" w:color="auto" w:fill="FFFFFF"/>
          <w:lang w:val="sr-Latn-BA" w:eastAsia="en-GB"/>
        </w:rPr>
        <w:t>„</w:t>
      </w:r>
      <w:r w:rsidRPr="00794829">
        <w:rPr>
          <w:rFonts w:ascii="Times New Roman" w:eastAsia="Times New Roman" w:hAnsi="Times New Roman" w:cs="Times New Roman"/>
          <w:sz w:val="24"/>
          <w:szCs w:val="24"/>
          <w:bdr w:val="none" w:sz="0" w:space="0" w:color="auto" w:frame="1"/>
          <w:shd w:val="clear" w:color="auto" w:fill="FFFFFF"/>
          <w:lang w:val="sr-Latn-BA" w:eastAsia="bs-Latn-BA"/>
        </w:rPr>
        <w:t>Plate ostalih zaposlenih razvrstavaju se u platne grupe i određuju im se sljedeći koeficijenti za obračun osnovne plate:</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prva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rukovodilac jedinice za internu reviziju: 36,71;</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rukovodioci unutrašnjih organizacionih jedinica: 32,84;</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3. šef računovodstva: 30,22;</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4. interni revizor: 29,37;</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5. šefovi odjeljenja i vaspitači vaspitnih kolektiva: 29,21;</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6. viši stručni saradnik sa visokom stručnom spremom: 28,19;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druga platna grupa:</w:t>
      </w:r>
    </w:p>
    <w:p w:rsidR="00794829" w:rsidRPr="00794829" w:rsidRDefault="00794829" w:rsidP="008A3970">
      <w:pPr>
        <w:tabs>
          <w:tab w:val="left" w:pos="450"/>
        </w:tabs>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ab/>
        <w:t>1. viši stručni saradnik sa višom stručnom spremom: 20,69;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 xml:space="preserve">3) treća platna grupa: </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stručni saradnik sa srednjom stručnom spremom: 17,89;</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instruktor: 17,89;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4) četvrta platna grupa:</w:t>
      </w:r>
    </w:p>
    <w:p w:rsidR="00794829" w:rsidRPr="00794829" w:rsidRDefault="00794829" w:rsidP="008A3970">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en-GB"/>
        </w:rPr>
        <w:t>1. poslovi visokokvalifikovanog radnika: 15,54;</w:t>
      </w:r>
    </w:p>
    <w:p w:rsidR="00794829" w:rsidRPr="00794829" w:rsidRDefault="00794829" w:rsidP="008A3970">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en-GB"/>
        </w:rPr>
        <w:t>2. poslovi kvalifikovanog radnika: 14,27;</w:t>
      </w:r>
    </w:p>
    <w:p w:rsidR="00794829" w:rsidRPr="00794829" w:rsidRDefault="00794829" w:rsidP="008A3970">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en-GB"/>
        </w:rPr>
        <w:t>3. poslovi nekvalifikovanog radnika: 13,44.“</w:t>
      </w: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 xml:space="preserve">Član 7. </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ab/>
        <w:t>Član 22. mijenja se i glasi:</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bookmarkStart w:id="8" w:name="clan400000022"/>
      <w:bookmarkEnd w:id="8"/>
      <w:r w:rsidRPr="00794829">
        <w:rPr>
          <w:rFonts w:ascii="Times New Roman" w:eastAsia="Times New Roman" w:hAnsi="Times New Roman" w:cs="Times New Roman"/>
          <w:sz w:val="24"/>
          <w:szCs w:val="24"/>
          <w:bdr w:val="none" w:sz="0" w:space="0" w:color="auto" w:frame="1"/>
          <w:shd w:val="clear" w:color="auto" w:fill="FFFFFF"/>
          <w:lang w:val="sr-Latn-BA" w:eastAsia="bs-Latn-BA"/>
        </w:rPr>
        <w:t xml:space="preserve"> „Za plate zaposlenih u Sudskoj policiji Republike Srpske (u daljem tekstu: Sudska policija) određuju se sljedeći koeficijenti za obračun osnovne plate:</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direktor Sudske policije: 47,41;</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zamjenik direktora Sudske policije, načelnik Odjeljenja u Upravi Sudske policije i inspektor Sudske policije: 39,49;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3) načelnik okružnog centra Sudske policije: 34,27;</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4) zamjenik načelnika okružnog centra Sudske policije, inspektor u odjeljenju u Upravi sudske policije i viši stručni saradnik: 30,22;</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5) pomoćnik načelnika okružnog centra Sudske policije: 26,26;</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6) komandir interventne jedinice Sudske policije: 26,26;</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7) pomoćnik komandira interventne jedinice Sudske policije: 24,15;</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lastRenderedPageBreak/>
        <w:t>8) viši narednik Sudske policije: 23,22;</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9) narednik Sudske policije: 23,06;</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10) viši policajac Sudske policije: 21,20;</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11) sudski policajac: 20,35;</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12) referent sa srednjom stručnom spremom: 17,89.“</w:t>
      </w:r>
    </w:p>
    <w:p w:rsidR="00794829" w:rsidRPr="00794829" w:rsidRDefault="00794829" w:rsidP="008A3970">
      <w:pPr>
        <w:spacing w:after="0" w:line="240" w:lineRule="auto"/>
        <w:ind w:firstLine="720"/>
        <w:rPr>
          <w:rFonts w:ascii="Times New Roman" w:eastAsia="Times New Roman" w:hAnsi="Times New Roman" w:cs="Times New Roman"/>
          <w:sz w:val="24"/>
          <w:szCs w:val="24"/>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bookmarkStart w:id="9" w:name="10022"/>
      <w:bookmarkEnd w:id="9"/>
      <w:r w:rsidRPr="00794829">
        <w:rPr>
          <w:rFonts w:ascii="Times New Roman" w:eastAsia="Times New Roman" w:hAnsi="Times New Roman" w:cs="Times New Roman"/>
          <w:bCs/>
          <w:sz w:val="24"/>
          <w:szCs w:val="24"/>
          <w:bdr w:val="none" w:sz="0" w:space="0" w:color="auto" w:frame="1"/>
          <w:shd w:val="clear" w:color="auto" w:fill="FFFFFF"/>
          <w:lang w:val="sr-Latn-BA" w:eastAsia="en-GB"/>
        </w:rPr>
        <w:t xml:space="preserve">Član 8. </w:t>
      </w:r>
    </w:p>
    <w:p w:rsidR="00794829" w:rsidRPr="00794829" w:rsidRDefault="00794829" w:rsidP="008A3970">
      <w:pPr>
        <w:spacing w:after="0" w:line="240" w:lineRule="auto"/>
        <w:jc w:val="center"/>
        <w:rPr>
          <w:rFonts w:ascii="Times New Roman" w:eastAsia="Times New Roman" w:hAnsi="Times New Roman" w:cs="Times New Roman"/>
          <w:bCs/>
          <w:color w:val="C00000"/>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color w:val="C00000"/>
          <w:sz w:val="24"/>
          <w:szCs w:val="24"/>
          <w:bdr w:val="none" w:sz="0" w:space="0" w:color="auto" w:frame="1"/>
          <w:shd w:val="clear" w:color="auto" w:fill="FFFFFF"/>
          <w:lang w:val="sr-Latn-BA" w:eastAsia="en-GB"/>
        </w:rPr>
        <w:tab/>
      </w: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23. mijenja se i glasi:</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bookmarkStart w:id="10" w:name="clan400000023"/>
      <w:bookmarkEnd w:id="10"/>
      <w:r w:rsidRPr="00794829">
        <w:rPr>
          <w:rFonts w:ascii="Times New Roman" w:eastAsia="Times New Roman" w:hAnsi="Times New Roman" w:cs="Times New Roman"/>
          <w:sz w:val="24"/>
          <w:szCs w:val="24"/>
          <w:bdr w:val="none" w:sz="0" w:space="0" w:color="auto" w:frame="1"/>
          <w:shd w:val="clear" w:color="auto" w:fill="FFFFFF"/>
          <w:lang w:val="sr-Latn-BA" w:eastAsia="bs-Latn-BA"/>
        </w:rPr>
        <w:t xml:space="preserve"> „Za plate zaposlenih u Centru za edukaciju sudija i javnih tužilaca Republike Srpske (u daljem tekstu: Centar) određuju se sljedeći koeficijenti za obračun osnovne plate:</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prva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direktor Centra: 50,88;</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pomoćnik direktora: 43,45;</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3. načelnik odjeljenja: 34,27;</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4. viši stručni saradnik sa visokom stručnom spremom: 28,19;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2) druga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viši stručni saradnik sa višom stručnom spremom: 20,69;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3) treća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1. stručni saradnik sa srednjom stručnom spremom: 17,89;</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4) četvrta platna grupa:</w:t>
      </w:r>
    </w:p>
    <w:p w:rsidR="00794829" w:rsidRPr="00794829" w:rsidRDefault="00794829" w:rsidP="008A3970">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en-GB"/>
        </w:rPr>
        <w:t>1. poslovi visokokvalifikovanog radnika: 15,54;</w:t>
      </w:r>
    </w:p>
    <w:p w:rsidR="00794829" w:rsidRPr="00794829" w:rsidRDefault="00794829" w:rsidP="008A3970">
      <w:pPr>
        <w:spacing w:after="0" w:line="240" w:lineRule="auto"/>
        <w:ind w:left="720" w:firstLine="720"/>
        <w:rPr>
          <w:rFonts w:ascii="Times New Roman" w:eastAsia="Times New Roman" w:hAnsi="Times New Roman" w:cs="Times New Roman"/>
          <w:sz w:val="24"/>
          <w:szCs w:val="24"/>
          <w:bdr w:val="none" w:sz="0" w:space="0" w:color="auto" w:frame="1"/>
          <w:shd w:val="clear" w:color="auto" w:fill="FFFFFF"/>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en-GB"/>
        </w:rPr>
        <w:t>2. poslovi kvalifikovanog radnika: 14,27;</w:t>
      </w:r>
    </w:p>
    <w:p w:rsidR="00794829" w:rsidRPr="00794829" w:rsidRDefault="00794829" w:rsidP="008A3970">
      <w:pPr>
        <w:spacing w:after="0" w:line="240" w:lineRule="auto"/>
        <w:ind w:left="720" w:firstLine="720"/>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sz w:val="24"/>
          <w:szCs w:val="24"/>
          <w:bdr w:val="none" w:sz="0" w:space="0" w:color="auto" w:frame="1"/>
          <w:shd w:val="clear" w:color="auto" w:fill="FFFFFF"/>
          <w:lang w:val="sr-Latn-BA" w:eastAsia="en-GB"/>
        </w:rPr>
        <w:t>3. poslovi nekvalifikovanog radnika: 13,44.“</w:t>
      </w:r>
      <w:bookmarkStart w:id="11" w:name="10030"/>
      <w:bookmarkStart w:id="12" w:name="clan400000031"/>
      <w:bookmarkStart w:id="13" w:name="10031"/>
      <w:bookmarkStart w:id="14" w:name="clan400000032"/>
      <w:bookmarkEnd w:id="11"/>
      <w:bookmarkEnd w:id="12"/>
      <w:bookmarkEnd w:id="13"/>
      <w:bookmarkEnd w:id="14"/>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9.</w:t>
      </w:r>
    </w:p>
    <w:p w:rsidR="00794829" w:rsidRPr="00794829" w:rsidRDefault="00794829" w:rsidP="008A3970">
      <w:pPr>
        <w:spacing w:after="0" w:line="240" w:lineRule="auto"/>
        <w:ind w:firstLine="54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Ovaj zakon objavljuje se u „Službenom glasniku Republike Srpske“, a stupa na snagu 1. aprila 2025. godine.</w:t>
      </w:r>
    </w:p>
    <w:p w:rsidR="00794829" w:rsidRPr="00794829" w:rsidRDefault="00794829" w:rsidP="008A3970">
      <w:pPr>
        <w:spacing w:after="0" w:line="240" w:lineRule="auto"/>
        <w:ind w:firstLine="540"/>
        <w:jc w:val="center"/>
        <w:rPr>
          <w:rFonts w:ascii="Times New Roman" w:eastAsia="Times New Roman" w:hAnsi="Times New Roman" w:cs="Times New Roman"/>
          <w:b/>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540"/>
        <w:jc w:val="center"/>
        <w:rPr>
          <w:rFonts w:ascii="Times New Roman" w:eastAsia="Times New Roman" w:hAnsi="Times New Roman" w:cs="Times New Roman"/>
          <w:b/>
          <w:bCs/>
          <w:sz w:val="24"/>
          <w:szCs w:val="24"/>
          <w:bdr w:val="none" w:sz="0" w:space="0" w:color="auto" w:frame="1"/>
          <w:shd w:val="clear" w:color="auto" w:fill="FFFFFF"/>
          <w:lang w:val="sr-Latn-BA" w:eastAsia="en-GB"/>
        </w:rPr>
      </w:pPr>
    </w:p>
    <w:p w:rsidR="00794829" w:rsidRPr="00794829" w:rsidRDefault="00794829" w:rsidP="008A3970">
      <w:pPr>
        <w:tabs>
          <w:tab w:val="center" w:pos="7380"/>
        </w:tabs>
        <w:spacing w:after="0" w:line="240" w:lineRule="auto"/>
        <w:rPr>
          <w:rFonts w:ascii="Times New Roman" w:eastAsia="Calibri" w:hAnsi="Times New Roman" w:cs="Times New Roman"/>
          <w:sz w:val="24"/>
          <w:szCs w:val="24"/>
          <w:lang w:val="sr-Latn-BA" w:eastAsia="sr-Cyrl-BA"/>
        </w:rPr>
      </w:pPr>
      <w:r w:rsidRPr="00794829">
        <w:rPr>
          <w:rFonts w:ascii="Times New Roman" w:eastAsia="Calibri" w:hAnsi="Times New Roman" w:cs="Times New Roman"/>
          <w:sz w:val="24"/>
          <w:szCs w:val="24"/>
          <w:lang w:val="sr-Latn-BA" w:eastAsia="bs-Latn-BA"/>
        </w:rPr>
        <w:t>Broj:</w:t>
      </w:r>
      <w:r w:rsidRPr="00794829">
        <w:rPr>
          <w:rFonts w:ascii="Times New Roman" w:eastAsia="Calibri" w:hAnsi="Times New Roman" w:cs="Times New Roman"/>
          <w:sz w:val="24"/>
          <w:szCs w:val="24"/>
          <w:lang w:val="sr-Latn-BA" w:eastAsia="bs-Latn-BA"/>
        </w:rPr>
        <w:tab/>
        <w:t>PREDSJEDNIK</w:t>
      </w:r>
    </w:p>
    <w:p w:rsidR="00794829" w:rsidRPr="00794829" w:rsidRDefault="00794829" w:rsidP="008A3970">
      <w:pPr>
        <w:tabs>
          <w:tab w:val="center" w:pos="7380"/>
        </w:tabs>
        <w:spacing w:after="0" w:line="240" w:lineRule="auto"/>
        <w:rPr>
          <w:rFonts w:ascii="Times New Roman" w:eastAsia="Calibri" w:hAnsi="Times New Roman" w:cs="Times New Roman"/>
          <w:sz w:val="24"/>
          <w:szCs w:val="24"/>
          <w:lang w:val="sr-Latn-BA" w:eastAsia="bs-Latn-BA"/>
        </w:rPr>
      </w:pPr>
      <w:r w:rsidRPr="00794829">
        <w:rPr>
          <w:rFonts w:ascii="Times New Roman" w:eastAsia="Calibri" w:hAnsi="Times New Roman" w:cs="Times New Roman"/>
          <w:sz w:val="24"/>
          <w:szCs w:val="24"/>
          <w:lang w:val="sr-Latn-BA" w:eastAsia="bs-Latn-BA"/>
        </w:rPr>
        <w:t>Datum:</w:t>
      </w:r>
      <w:r w:rsidRPr="00794829">
        <w:rPr>
          <w:rFonts w:ascii="Times New Roman" w:eastAsia="Calibri" w:hAnsi="Times New Roman" w:cs="Times New Roman"/>
          <w:sz w:val="24"/>
          <w:szCs w:val="24"/>
          <w:lang w:val="sr-Latn-BA" w:eastAsia="bs-Latn-BA"/>
        </w:rPr>
        <w:tab/>
        <w:t>NARODNE SKUPŠTINE</w:t>
      </w:r>
    </w:p>
    <w:p w:rsidR="00794829" w:rsidRPr="00794829" w:rsidRDefault="00794829" w:rsidP="008A3970">
      <w:pPr>
        <w:spacing w:after="0" w:line="240" w:lineRule="auto"/>
        <w:rPr>
          <w:rFonts w:ascii="Times New Roman" w:eastAsia="Calibri" w:hAnsi="Times New Roman" w:cs="Times New Roman"/>
          <w:sz w:val="24"/>
          <w:szCs w:val="24"/>
          <w:lang w:val="sr-Latn-BA" w:eastAsia="bs-Latn-BA"/>
        </w:rPr>
      </w:pPr>
    </w:p>
    <w:p w:rsidR="00794829" w:rsidRPr="00794829" w:rsidRDefault="00794829" w:rsidP="008A3970">
      <w:pPr>
        <w:tabs>
          <w:tab w:val="center" w:pos="7380"/>
        </w:tabs>
        <w:spacing w:after="0" w:line="240" w:lineRule="auto"/>
        <w:rPr>
          <w:rFonts w:ascii="Times New Roman" w:eastAsia="Calibri" w:hAnsi="Times New Roman" w:cs="Times New Roman"/>
          <w:bCs/>
          <w:iCs/>
          <w:sz w:val="24"/>
          <w:szCs w:val="24"/>
          <w:lang w:val="sr-Latn-BA" w:eastAsia="bs-Latn-BA"/>
        </w:rPr>
      </w:pPr>
      <w:r w:rsidRPr="00794829">
        <w:rPr>
          <w:rFonts w:ascii="Times New Roman" w:eastAsia="Calibri" w:hAnsi="Times New Roman" w:cs="Times New Roman"/>
          <w:bCs/>
          <w:iCs/>
          <w:sz w:val="24"/>
          <w:szCs w:val="24"/>
          <w:lang w:val="sr-Latn-BA" w:eastAsia="bs-Latn-BA"/>
        </w:rPr>
        <w:tab/>
        <w:t>Nenad Stevandić</w:t>
      </w: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Default="00794829" w:rsidP="008A3970">
      <w:pPr>
        <w:spacing w:after="0" w:line="240" w:lineRule="auto"/>
        <w:jc w:val="center"/>
        <w:rPr>
          <w:rFonts w:ascii="Times New Roman" w:hAnsi="Times New Roman" w:cs="Times New Roman"/>
          <w:b/>
          <w:sz w:val="24"/>
          <w:szCs w:val="24"/>
          <w:lang w:val="sr-Latn-BA"/>
        </w:rPr>
      </w:pPr>
    </w:p>
    <w:p w:rsidR="00794829" w:rsidRDefault="00794829" w:rsidP="008A3970">
      <w:pPr>
        <w:spacing w:after="0" w:line="240" w:lineRule="auto"/>
        <w:jc w:val="center"/>
        <w:rPr>
          <w:rFonts w:ascii="Times New Roman" w:hAnsi="Times New Roman" w:cs="Times New Roman"/>
          <w:b/>
          <w:sz w:val="24"/>
          <w:szCs w:val="24"/>
          <w:lang w:val="sr-Latn-BA"/>
        </w:rPr>
      </w:pPr>
    </w:p>
    <w:p w:rsidR="00794829" w:rsidRDefault="00794829" w:rsidP="008A3970">
      <w:pPr>
        <w:spacing w:after="0" w:line="240" w:lineRule="auto"/>
        <w:jc w:val="center"/>
        <w:rPr>
          <w:rFonts w:ascii="Times New Roman" w:hAnsi="Times New Roman" w:cs="Times New Roman"/>
          <w:b/>
          <w:sz w:val="24"/>
          <w:szCs w:val="24"/>
          <w:lang w:val="sr-Latn-BA"/>
        </w:rPr>
      </w:pPr>
    </w:p>
    <w:p w:rsidR="00794829" w:rsidRDefault="00794829" w:rsidP="008A3970">
      <w:pPr>
        <w:spacing w:after="0" w:line="240" w:lineRule="auto"/>
        <w:jc w:val="center"/>
        <w:rPr>
          <w:rFonts w:ascii="Times New Roman" w:hAnsi="Times New Roman" w:cs="Times New Roman"/>
          <w:b/>
          <w:sz w:val="24"/>
          <w:szCs w:val="24"/>
          <w:lang w:val="sr-Latn-BA"/>
        </w:rPr>
      </w:pPr>
    </w:p>
    <w:p w:rsid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p>
    <w:p w:rsidR="00794829" w:rsidRPr="00794829" w:rsidRDefault="00794829" w:rsidP="008A3970">
      <w:pPr>
        <w:spacing w:after="0" w:line="240" w:lineRule="auto"/>
        <w:jc w:val="center"/>
        <w:rPr>
          <w:rFonts w:ascii="Times New Roman" w:hAnsi="Times New Roman" w:cs="Times New Roman"/>
          <w:b/>
          <w:sz w:val="24"/>
          <w:szCs w:val="24"/>
          <w:lang w:val="sr-Latn-BA"/>
        </w:rPr>
      </w:pPr>
      <w:r w:rsidRPr="00794829">
        <w:rPr>
          <w:rFonts w:ascii="Times New Roman" w:hAnsi="Times New Roman" w:cs="Times New Roman"/>
          <w:b/>
          <w:sz w:val="24"/>
          <w:szCs w:val="24"/>
          <w:lang w:val="sr-Latn-BA"/>
        </w:rPr>
        <w:lastRenderedPageBreak/>
        <w:t>OBRAZLOŽEN</w:t>
      </w:r>
      <w:r>
        <w:rPr>
          <w:rFonts w:ascii="Times New Roman" w:hAnsi="Times New Roman" w:cs="Times New Roman"/>
          <w:b/>
          <w:sz w:val="24"/>
          <w:szCs w:val="24"/>
          <w:lang w:val="sr-Latn-BA"/>
        </w:rPr>
        <w:t>J</w:t>
      </w:r>
      <w:r w:rsidRPr="00794829">
        <w:rPr>
          <w:rFonts w:ascii="Times New Roman" w:hAnsi="Times New Roman" w:cs="Times New Roman"/>
          <w:b/>
          <w:sz w:val="24"/>
          <w:szCs w:val="24"/>
          <w:lang w:val="sr-Latn-BA"/>
        </w:rPr>
        <w:t>E</w:t>
      </w:r>
    </w:p>
    <w:p w:rsidR="00794829" w:rsidRPr="00794829" w:rsidRDefault="00794829" w:rsidP="008A3970">
      <w:pPr>
        <w:spacing w:after="0" w:line="240" w:lineRule="auto"/>
        <w:jc w:val="center"/>
        <w:rPr>
          <w:rFonts w:ascii="Times New Roman" w:hAnsi="Times New Roman" w:cs="Times New Roman"/>
          <w:b/>
          <w:sz w:val="24"/>
          <w:szCs w:val="24"/>
          <w:lang w:val="sr-Latn-BA"/>
        </w:rPr>
      </w:pPr>
      <w:r w:rsidRPr="00794829">
        <w:rPr>
          <w:rFonts w:ascii="Times New Roman" w:hAnsi="Times New Roman" w:cs="Times New Roman"/>
          <w:b/>
          <w:sz w:val="24"/>
          <w:szCs w:val="24"/>
          <w:lang w:val="sr-Latn-BA"/>
        </w:rPr>
        <w:t xml:space="preserve"> PRIJEDLOG ZAKONA O IZMJENAMA ZAKONA O PLATAMA ZAPOSLENIH U INSTITUCIJAMA PRAVOSUĐA REPUBLIKE SRPSKE</w:t>
      </w:r>
    </w:p>
    <w:p w:rsidR="00794829" w:rsidRPr="00794829" w:rsidRDefault="00794829" w:rsidP="008A3970">
      <w:pPr>
        <w:spacing w:after="0" w:line="240" w:lineRule="auto"/>
        <w:jc w:val="right"/>
        <w:rPr>
          <w:rFonts w:ascii="Times New Roman" w:hAnsi="Times New Roman" w:cs="Times New Roman"/>
          <w:b/>
          <w:sz w:val="24"/>
          <w:szCs w:val="24"/>
          <w:lang w:val="sr-Latn-BA"/>
        </w:rPr>
      </w:pPr>
    </w:p>
    <w:p w:rsidR="00794829" w:rsidRPr="00794829" w:rsidRDefault="00794829" w:rsidP="008A3970">
      <w:pPr>
        <w:spacing w:after="0" w:line="240" w:lineRule="auto"/>
        <w:jc w:val="right"/>
        <w:rPr>
          <w:rFonts w:ascii="Times New Roman" w:eastAsia="Calibri" w:hAnsi="Times New Roman" w:cs="Times New Roman"/>
          <w:b/>
          <w:bCs/>
          <w:i/>
          <w:iCs/>
          <w:sz w:val="24"/>
          <w:szCs w:val="24"/>
          <w:lang w:val="sr-Latn-BA" w:eastAsia="bs-Latn-BA"/>
        </w:rPr>
      </w:pPr>
      <w:r w:rsidRPr="00794829">
        <w:rPr>
          <w:rFonts w:ascii="Times New Roman" w:hAnsi="Times New Roman" w:cs="Times New Roman"/>
          <w:b/>
          <w:sz w:val="24"/>
          <w:szCs w:val="24"/>
          <w:lang w:val="sr-Latn-BA"/>
        </w:rPr>
        <w:t>(po hitnom postupku)</w:t>
      </w:r>
    </w:p>
    <w:p w:rsidR="00794829" w:rsidRPr="00794829" w:rsidRDefault="00794829" w:rsidP="008A3970">
      <w:pPr>
        <w:spacing w:after="0" w:line="240" w:lineRule="auto"/>
        <w:rPr>
          <w:rFonts w:ascii="Times New Roman" w:eastAsia="Calibri" w:hAnsi="Times New Roman" w:cs="Times New Roman"/>
          <w:b/>
          <w:bCs/>
          <w:i/>
          <w:iCs/>
          <w:sz w:val="24"/>
          <w:szCs w:val="24"/>
          <w:lang w:val="sr-Latn-BA" w:eastAsia="bs-Latn-BA"/>
        </w:rPr>
      </w:pPr>
    </w:p>
    <w:p w:rsidR="00794829" w:rsidRPr="00794829" w:rsidRDefault="00794829" w:rsidP="008A3970">
      <w:pPr>
        <w:tabs>
          <w:tab w:val="left" w:pos="426"/>
        </w:tabs>
        <w:spacing w:after="0" w:line="240" w:lineRule="auto"/>
        <w:jc w:val="both"/>
        <w:rPr>
          <w:rFonts w:ascii="Times New Roman" w:hAnsi="Times New Roman" w:cs="Times New Roman"/>
          <w:b/>
          <w:sz w:val="24"/>
          <w:szCs w:val="24"/>
          <w:lang w:val="sr-Latn-BA"/>
        </w:rPr>
      </w:pPr>
      <w:r w:rsidRPr="00794829">
        <w:rPr>
          <w:rFonts w:ascii="Times New Roman" w:hAnsi="Times New Roman" w:cs="Times New Roman"/>
          <w:b/>
          <w:sz w:val="24"/>
          <w:szCs w:val="24"/>
          <w:lang w:val="sr-Latn-BA"/>
        </w:rPr>
        <w:t xml:space="preserve">I </w:t>
      </w:r>
      <w:r w:rsidRPr="00794829">
        <w:rPr>
          <w:rFonts w:ascii="Times New Roman" w:hAnsi="Times New Roman" w:cs="Times New Roman"/>
          <w:b/>
          <w:sz w:val="24"/>
          <w:szCs w:val="24"/>
          <w:lang w:val="sr-Latn-BA"/>
        </w:rPr>
        <w:tab/>
        <w:t>USTAVNI OSNOV</w:t>
      </w: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Ustavni osnov za donošenje ovog zakona sadržan je u članu 39. stav 5. Ustava Republike Srpske, prema kojem svako po osnovu rada ima pravo na zaradu, u skladu sa zakonom i kolektivnim ugovorom, u Amandmanu XXXII tačka 17) na član 68. Ustava Republike Srpske, kojim je propisano da Republika uređuje i obezbjeđuje finansiranje ostvarivanja prava i dužnosti Republike, kao i u članu 70. stav 1. tačka 2. Ustava Republike Srpske, kojim je propisano da Narodna skupština donosi zakone, druge propise i opšte akte.</w:t>
      </w:r>
    </w:p>
    <w:p w:rsidR="00794829" w:rsidRPr="00794829" w:rsidRDefault="00794829" w:rsidP="008A3970">
      <w:pPr>
        <w:tabs>
          <w:tab w:val="center" w:pos="7200"/>
        </w:tabs>
        <w:spacing w:after="0" w:line="240" w:lineRule="auto"/>
        <w:jc w:val="both"/>
        <w:rPr>
          <w:rFonts w:ascii="Times New Roman" w:eastAsia="Calibri" w:hAnsi="Times New Roman" w:cs="Times New Roman"/>
          <w:sz w:val="24"/>
          <w:szCs w:val="24"/>
          <w:lang w:val="sr-Latn-BA"/>
        </w:rPr>
      </w:pPr>
    </w:p>
    <w:p w:rsidR="00794829" w:rsidRPr="00794829" w:rsidRDefault="00794829" w:rsidP="008A3970">
      <w:pPr>
        <w:tabs>
          <w:tab w:val="left" w:pos="426"/>
          <w:tab w:val="left" w:pos="720"/>
          <w:tab w:val="left" w:pos="810"/>
          <w:tab w:val="left" w:pos="1170"/>
        </w:tabs>
        <w:spacing w:after="0" w:line="240" w:lineRule="auto"/>
        <w:jc w:val="both"/>
        <w:rPr>
          <w:rFonts w:ascii="Times New Roman" w:hAnsi="Times New Roman" w:cs="Times New Roman"/>
          <w:b/>
          <w:sz w:val="24"/>
          <w:szCs w:val="24"/>
          <w:lang w:val="sr-Latn-BA"/>
        </w:rPr>
      </w:pPr>
      <w:r w:rsidRPr="00794829">
        <w:rPr>
          <w:rFonts w:ascii="Times New Roman" w:hAnsi="Times New Roman" w:cs="Times New Roman"/>
          <w:b/>
          <w:sz w:val="24"/>
          <w:szCs w:val="24"/>
          <w:lang w:val="sr-Latn-BA"/>
        </w:rPr>
        <w:t xml:space="preserve">II </w:t>
      </w:r>
      <w:r w:rsidRPr="00794829">
        <w:rPr>
          <w:rFonts w:ascii="Times New Roman" w:hAnsi="Times New Roman" w:cs="Times New Roman"/>
          <w:b/>
          <w:sz w:val="24"/>
          <w:szCs w:val="24"/>
          <w:lang w:val="sr-Latn-BA"/>
        </w:rPr>
        <w:tab/>
        <w:t>USKLAĐENOST SA USTAVOM, PRAVNIM SISTEMOM I PRAVILIMA ZA IZRADU ZAKONA I DRUGIH PROPISA</w:t>
      </w: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Prema Mišljenju Republičkog sekretarijata za zakonodavstvo 22.02-020-810/25 od 7. marta 2025. godine, ustavni osnov za donošenje ovog zakona sadržan je u članu 39. stav 5. Ustava Republike Srpske, prema kojem svako po osnovu rada ima pravo na zaradu, u skladu sa zakonom i kolektivnim ugovorom, u Amandmanu XXXII tačka 17) na član 68. Ustava Republike Srpske, kojim je propisano da Republika uređuje i obezbjeđuje finansiranje ostvarivanja prava i dužnosti Republike, kao i u članu 70. stav 1. tačka 2. Ustava Republike Srpske, kojim je propisano da Narodna skupština donosi zakone, druge propise i opšte akte.</w:t>
      </w: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Obrađivač ovog zakona je u skladu sa članom 41. stav 1. t. 5), 6) i 12) i članom 56. stav 2. Pravila za izradu zakona i drugih propisa Republike Srpske („Službeni glasnik Republike Srpske“, broj 24/14) obrazložio razloge za donošenje Zakona, razloge za donošenje po hitnom postupku i razloge za izmjene. Shodno članu 41. stav 1. tačka 5) i članu 56. stav 2. Pravila, obrađivač navodi da je razlog za donošenje izmjena ovog zakona uvećanje platnih koeficijenata za zaposlene u institucijama pravosuđa, a s ciljem poboljšanja materijalnog položaja zaposlenih, te da se platni koeficijenti uvećavaju u procentu od 10%, čime će se za sve zaposlene u institucijama pravosuđa obezbijediti povećanje plate za 10%. Takođe, navodi se da izmjene ovog zakona predstavljaju jednu od mjera Vlade Republike Srpske koje doprinose privrednom rastu i povećanju plata radnika, kao i poboljšanju ekonomsko-socijalnog položaja zaposlenih u institucijama pravosuđa Republike Srpske.</w:t>
      </w: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 xml:space="preserve">U skladu sa članom 41. stav 1. tačka 6) Pravila i članom 213. Poslovnika Narodne skupštine Republike Srpske („Službeni glasnik Republike Srpske“, broj 66/20), obrađivač je obrazložio razloge za donošenje zakona po hitnom postupku. </w:t>
      </w: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U skladu sa članom 41. stav 1. tačka 12) Pravila, obrađivač je obrazložio razloge za prijevremeno stupanje na snagu Zakona, imajući u vidu član 109. Ustava Republike Srpske, kojim je utvrđeno da zakoni, drugi propisi i opšti akti stupaju na snagu najranije osmog dana od dana objavljivanja, osim ako iz naročito opravdanih razloga nije predviđeno da ranije stupe na snagu. Predloženim Zakonom mijenjaju se platni koeficijenti na osnovu čega dolazi do povećanja ličnih primanja za zaposlene u institucijama pravosuđa, a što se svakako može cijeniti kao mjera koja je od opšteg interesa za Republiku Srpsku. Takođe, ovim zakonom se propisuje da Zakon stupa na snagu 1. aprila 2025. godine, što predstavlja naročito opravdan razlog za stupanje ovog zakona na snagu prije osmog dana od dana objavljivanja.</w:t>
      </w: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Ovaj sekretarijat u postupku konsultacija sa obrađivačem nije imao primjedaba i sugestija na predloženi tekst izmjena Zakona.</w:t>
      </w:r>
    </w:p>
    <w:p w:rsidR="00794829" w:rsidRPr="00794829" w:rsidRDefault="00794829" w:rsidP="008A3970">
      <w:pPr>
        <w:tabs>
          <w:tab w:val="left" w:pos="426"/>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lastRenderedPageBreak/>
        <w:t>Imajući u vidu da postoji ustavni osnov za donošenje ovog zakona, da je usaglašen sa Ustavom, pravnim sistemom i Pravilima za izradu zakona i drugih propisa Republike Srpske, mišljenje je Republičkog sekretarijata za zakonodavstvo da se Prijedlog zakona o izmjenama Zakona o platama zaposlenih u institucijama pravosuđa Republike Srpske, po hitnom postupku, može uputiti u dalju proceduru.</w:t>
      </w:r>
    </w:p>
    <w:p w:rsidR="00794829" w:rsidRPr="00794829" w:rsidRDefault="00794829" w:rsidP="008A3970">
      <w:pPr>
        <w:spacing w:after="0" w:line="240" w:lineRule="auto"/>
        <w:ind w:firstLine="720"/>
        <w:jc w:val="both"/>
        <w:rPr>
          <w:rFonts w:ascii="Times New Roman" w:hAnsi="Times New Roman" w:cs="Times New Roman"/>
          <w:b/>
          <w:sz w:val="24"/>
          <w:szCs w:val="24"/>
          <w:lang w:val="sr-Latn-BA"/>
        </w:rPr>
      </w:pPr>
    </w:p>
    <w:p w:rsidR="00794829" w:rsidRPr="00794829" w:rsidRDefault="00794829" w:rsidP="008A3970">
      <w:pPr>
        <w:spacing w:after="0" w:line="240" w:lineRule="auto"/>
        <w:jc w:val="both"/>
        <w:rPr>
          <w:rFonts w:ascii="Times New Roman" w:hAnsi="Times New Roman" w:cs="Times New Roman"/>
          <w:b/>
          <w:sz w:val="24"/>
          <w:szCs w:val="24"/>
          <w:lang w:val="sr-Latn-BA"/>
        </w:rPr>
      </w:pPr>
      <w:r w:rsidRPr="00794829">
        <w:rPr>
          <w:rFonts w:ascii="Times New Roman" w:hAnsi="Times New Roman" w:cs="Times New Roman"/>
          <w:b/>
          <w:sz w:val="24"/>
          <w:szCs w:val="24"/>
          <w:lang w:val="sr-Latn-BA"/>
        </w:rPr>
        <w:t>III USKLAĐENOST SA PRAVNIM PORETKOM EVROPSKE UNIJE</w:t>
      </w:r>
    </w:p>
    <w:p w:rsidR="00794829" w:rsidRPr="00794829" w:rsidRDefault="00794829" w:rsidP="008A3970">
      <w:pPr>
        <w:tabs>
          <w:tab w:val="center" w:pos="7655"/>
        </w:tabs>
        <w:spacing w:after="0" w:line="240" w:lineRule="auto"/>
        <w:jc w:val="both"/>
        <w:rPr>
          <w:rFonts w:ascii="Times New Roman" w:hAnsi="Times New Roman" w:cs="Times New Roman"/>
          <w:sz w:val="24"/>
          <w:szCs w:val="24"/>
          <w:lang w:val="sr-Latn-BA"/>
        </w:rPr>
      </w:pPr>
    </w:p>
    <w:p w:rsidR="00794829" w:rsidRPr="00794829" w:rsidRDefault="00794829" w:rsidP="008A3970">
      <w:pPr>
        <w:spacing w:line="240" w:lineRule="auto"/>
        <w:ind w:firstLine="720"/>
        <w:jc w:val="both"/>
        <w:rPr>
          <w:rFonts w:ascii="Times New Roman" w:eastAsia="Times New Roman" w:hAnsi="Times New Roman" w:cs="Times New Roman"/>
          <w:sz w:val="24"/>
          <w:szCs w:val="24"/>
          <w:lang w:val="sr-Latn-BA"/>
        </w:rPr>
      </w:pPr>
      <w:r w:rsidRPr="00794829">
        <w:rPr>
          <w:rFonts w:ascii="Times New Roman" w:hAnsi="Times New Roman" w:cs="Times New Roman"/>
          <w:sz w:val="24"/>
          <w:szCs w:val="24"/>
          <w:lang w:val="sr-Latn-BA"/>
        </w:rPr>
        <w:t xml:space="preserve">Prema Mišljenju Ministarstva za evropske integracije i međunarodnu saradnju broj 17.03-020-816/25 od 7. marta 2025. godine, a nakon uvida u propise Evropske unije i analize odredaba Prijedloga zakona (po hitnom postupku) o izmjenama Zakona o platama zaposlenih u institucijama pravosuđa Republike Srpske, nije ustanovljeno da </w:t>
      </w:r>
      <w:r w:rsidRPr="00794829">
        <w:rPr>
          <w:rFonts w:ascii="Times New Roman" w:hAnsi="Times New Roman" w:cs="Times New Roman"/>
          <w:i/>
          <w:sz w:val="24"/>
          <w:szCs w:val="24"/>
          <w:lang w:val="sr-Latn-BA"/>
        </w:rPr>
        <w:t xml:space="preserve">EU acquis </w:t>
      </w:r>
      <w:r w:rsidRPr="00794829">
        <w:rPr>
          <w:rFonts w:ascii="Times New Roman" w:hAnsi="Times New Roman" w:cs="Times New Roman"/>
          <w:sz w:val="24"/>
          <w:szCs w:val="24"/>
          <w:lang w:val="sr-Latn-BA"/>
        </w:rPr>
        <w:t>sadrži izvore prava koji su relevantni za predmet uređivanja dostavljenog prijedloga. Zbog toga u Izjavi o usklađenosti stoji ocjena „Neprimjenjivo“.</w:t>
      </w:r>
    </w:p>
    <w:p w:rsidR="00794829" w:rsidRPr="00794829" w:rsidRDefault="00794829" w:rsidP="008A3970">
      <w:pPr>
        <w:tabs>
          <w:tab w:val="left" w:pos="426"/>
          <w:tab w:val="left" w:pos="720"/>
          <w:tab w:val="left" w:pos="810"/>
          <w:tab w:val="left" w:pos="990"/>
        </w:tabs>
        <w:spacing w:after="0" w:line="240" w:lineRule="auto"/>
        <w:rPr>
          <w:rFonts w:ascii="Times New Roman" w:hAnsi="Times New Roman" w:cs="Times New Roman"/>
          <w:sz w:val="24"/>
          <w:szCs w:val="24"/>
          <w:highlight w:val="yellow"/>
          <w:lang w:val="sr-Latn-BA"/>
        </w:rPr>
      </w:pPr>
      <w:r w:rsidRPr="00794829">
        <w:rPr>
          <w:rFonts w:ascii="Times New Roman" w:hAnsi="Times New Roman" w:cs="Times New Roman"/>
          <w:b/>
          <w:sz w:val="24"/>
          <w:szCs w:val="24"/>
          <w:lang w:val="sr-Latn-BA"/>
        </w:rPr>
        <w:t xml:space="preserve">IV </w:t>
      </w:r>
      <w:r w:rsidRPr="00794829">
        <w:rPr>
          <w:rFonts w:ascii="Times New Roman" w:hAnsi="Times New Roman" w:cs="Times New Roman"/>
          <w:b/>
          <w:sz w:val="24"/>
          <w:szCs w:val="24"/>
          <w:lang w:val="sr-Latn-BA"/>
        </w:rPr>
        <w:tab/>
        <w:t>RAZLOZI ZA DONOŠEN</w:t>
      </w:r>
      <w:r>
        <w:rPr>
          <w:rFonts w:ascii="Times New Roman" w:hAnsi="Times New Roman" w:cs="Times New Roman"/>
          <w:b/>
          <w:sz w:val="24"/>
          <w:szCs w:val="24"/>
          <w:lang w:val="sr-Latn-BA"/>
        </w:rPr>
        <w:t>J</w:t>
      </w:r>
      <w:r w:rsidRPr="00794829">
        <w:rPr>
          <w:rFonts w:ascii="Times New Roman" w:hAnsi="Times New Roman" w:cs="Times New Roman"/>
          <w:b/>
          <w:sz w:val="24"/>
          <w:szCs w:val="24"/>
          <w:lang w:val="sr-Latn-BA"/>
        </w:rPr>
        <w:t>E ZAKONA</w:t>
      </w: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Razlog za donošenje ovog zakona je uvećanje platnih koeficijenata za zaposlene u institucijama pravosuđa, a s ciljem poboljšanja materijalnog položaja zaposlenih.</w:t>
      </w: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Platni koeficijenti uvećavaju se u procentu od 10% čime će se za sve zaposlene u institucijama pravosuđa obezbijediti povećanje plate za 10%.</w:t>
      </w: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Izmjene ovog zakona predstavljaju jednu od mjera Vlade Republike Srpske koje doprinose privrednom rastu i povećanju plata radnika, kao i poboljšanju ekonomsko-socijalnog položaja zaposlenih u institucijama pravosuđa Republike Srpske.</w:t>
      </w: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p>
    <w:p w:rsidR="00794829" w:rsidRPr="00794829" w:rsidRDefault="00794829" w:rsidP="008A3970">
      <w:pPr>
        <w:spacing w:after="0" w:line="240" w:lineRule="auto"/>
        <w:jc w:val="both"/>
        <w:rPr>
          <w:rFonts w:ascii="Times New Roman" w:hAnsi="Times New Roman" w:cs="Times New Roman"/>
          <w:b/>
          <w:sz w:val="24"/>
          <w:szCs w:val="24"/>
          <w:lang w:val="sr-Latn-BA"/>
        </w:rPr>
      </w:pPr>
      <w:r w:rsidRPr="00794829">
        <w:rPr>
          <w:rFonts w:ascii="Times New Roman" w:hAnsi="Times New Roman" w:cs="Times New Roman"/>
          <w:b/>
          <w:sz w:val="24"/>
          <w:szCs w:val="24"/>
          <w:lang w:val="sr-Latn-BA"/>
        </w:rPr>
        <w:t>V RAZLOZI ZA DONOŠEN</w:t>
      </w:r>
      <w:r>
        <w:rPr>
          <w:rFonts w:ascii="Times New Roman" w:hAnsi="Times New Roman" w:cs="Times New Roman"/>
          <w:b/>
          <w:sz w:val="24"/>
          <w:szCs w:val="24"/>
          <w:lang w:val="sr-Latn-BA"/>
        </w:rPr>
        <w:t>J</w:t>
      </w:r>
      <w:r w:rsidRPr="00794829">
        <w:rPr>
          <w:rFonts w:ascii="Times New Roman" w:hAnsi="Times New Roman" w:cs="Times New Roman"/>
          <w:b/>
          <w:sz w:val="24"/>
          <w:szCs w:val="24"/>
          <w:lang w:val="sr-Latn-BA"/>
        </w:rPr>
        <w:t>E ZAKONA PO HITNOM POSTUPKU</w:t>
      </w:r>
    </w:p>
    <w:p w:rsidR="00794829" w:rsidRPr="00794829" w:rsidRDefault="00794829" w:rsidP="008A3970">
      <w:pPr>
        <w:spacing w:after="0" w:line="240" w:lineRule="auto"/>
        <w:ind w:firstLine="540"/>
        <w:jc w:val="both"/>
        <w:rPr>
          <w:rFonts w:ascii="Times New Roman" w:hAnsi="Times New Roman" w:cs="Times New Roman"/>
          <w:sz w:val="24"/>
          <w:szCs w:val="24"/>
          <w:lang w:val="sr-Latn-BA"/>
        </w:rPr>
      </w:pP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Članom 213. Poslovnika Narodne skupštine Republike Srpske („Službeni glasnik Republike Srpske“, broj 66/20) data je mogućnost, izuzetno, za donošenje zakona po hitnom postupku u slučaju kada se zakonom uređuju pitanja i odnosi nastali usljed okolnosti koje nisu mogle da se predvide, a nedonošenje zakona po hitnom postupku bi moglo da prouzrokuje štetne posljedice po život i zdravlje ljudi, bezbjednost Republike i rad organa i organizacija, i ako je to u opštem interesu.</w:t>
      </w:r>
    </w:p>
    <w:p w:rsidR="00794829" w:rsidRPr="00794829" w:rsidRDefault="00794829" w:rsidP="008A3970">
      <w:pPr>
        <w:tabs>
          <w:tab w:val="left" w:pos="426"/>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Predloženim Zakonom mijenjaju se platni koeficijenti na osnovu čega dolazi do povećanja ličnih primanja za zaposlene u institucijama pravosuđa, a što se svakako može cijeniti kao mjera koja je od opšteg interesa za Republiku Srpsku.</w:t>
      </w:r>
    </w:p>
    <w:p w:rsidR="00794829" w:rsidRPr="00794829" w:rsidRDefault="00794829" w:rsidP="008A3970">
      <w:pPr>
        <w:tabs>
          <w:tab w:val="left" w:pos="426"/>
        </w:tabs>
        <w:spacing w:after="0" w:line="240" w:lineRule="auto"/>
        <w:ind w:firstLine="720"/>
        <w:jc w:val="both"/>
        <w:rPr>
          <w:rFonts w:ascii="Times New Roman" w:hAnsi="Times New Roman" w:cs="Times New Roman"/>
          <w:sz w:val="24"/>
          <w:szCs w:val="24"/>
          <w:lang w:val="sr-Latn-BA"/>
        </w:rPr>
      </w:pPr>
    </w:p>
    <w:p w:rsidR="00794829" w:rsidRPr="00794829" w:rsidRDefault="00794829" w:rsidP="008A3970">
      <w:pPr>
        <w:tabs>
          <w:tab w:val="left" w:pos="540"/>
        </w:tabs>
        <w:spacing w:after="0" w:line="240" w:lineRule="auto"/>
        <w:jc w:val="both"/>
        <w:rPr>
          <w:rFonts w:ascii="Times New Roman" w:hAnsi="Times New Roman" w:cs="Times New Roman"/>
          <w:sz w:val="24"/>
          <w:szCs w:val="24"/>
          <w:lang w:val="sr-Latn-BA"/>
        </w:rPr>
      </w:pPr>
      <w:r w:rsidRPr="00794829">
        <w:rPr>
          <w:rFonts w:ascii="Times New Roman" w:hAnsi="Times New Roman" w:cs="Times New Roman"/>
          <w:b/>
          <w:sz w:val="24"/>
          <w:szCs w:val="24"/>
          <w:lang w:val="sr-Latn-BA"/>
        </w:rPr>
        <w:t xml:space="preserve">VI </w:t>
      </w:r>
      <w:r w:rsidRPr="00794829">
        <w:rPr>
          <w:rFonts w:ascii="Times New Roman" w:hAnsi="Times New Roman" w:cs="Times New Roman"/>
          <w:b/>
          <w:sz w:val="24"/>
          <w:szCs w:val="24"/>
          <w:lang w:val="sr-Latn-BA"/>
        </w:rPr>
        <w:tab/>
        <w:t>OBRAZLOŽEN</w:t>
      </w:r>
      <w:r>
        <w:rPr>
          <w:rFonts w:ascii="Times New Roman" w:hAnsi="Times New Roman" w:cs="Times New Roman"/>
          <w:b/>
          <w:sz w:val="24"/>
          <w:szCs w:val="24"/>
          <w:lang w:val="sr-Latn-BA"/>
        </w:rPr>
        <w:t>J</w:t>
      </w:r>
      <w:r w:rsidRPr="00794829">
        <w:rPr>
          <w:rFonts w:ascii="Times New Roman" w:hAnsi="Times New Roman" w:cs="Times New Roman"/>
          <w:b/>
          <w:sz w:val="24"/>
          <w:szCs w:val="24"/>
          <w:lang w:val="sr-Latn-BA"/>
        </w:rPr>
        <w:t>E PREDLOŽENIH RJEŠEN</w:t>
      </w:r>
      <w:r>
        <w:rPr>
          <w:rFonts w:ascii="Times New Roman" w:hAnsi="Times New Roman" w:cs="Times New Roman"/>
          <w:b/>
          <w:sz w:val="24"/>
          <w:szCs w:val="24"/>
          <w:lang w:val="sr-Latn-BA"/>
        </w:rPr>
        <w:t>J</w:t>
      </w:r>
      <w:r w:rsidRPr="00794829">
        <w:rPr>
          <w:rFonts w:ascii="Times New Roman" w:hAnsi="Times New Roman" w:cs="Times New Roman"/>
          <w:b/>
          <w:sz w:val="24"/>
          <w:szCs w:val="24"/>
          <w:lang w:val="sr-Latn-BA"/>
        </w:rPr>
        <w:t>A</w:t>
      </w:r>
    </w:p>
    <w:p w:rsidR="00794829" w:rsidRPr="00794829" w:rsidRDefault="00794829" w:rsidP="008A3970">
      <w:pPr>
        <w:tabs>
          <w:tab w:val="center" w:pos="7655"/>
        </w:tabs>
        <w:spacing w:after="0" w:line="240" w:lineRule="auto"/>
        <w:jc w:val="both"/>
        <w:rPr>
          <w:rFonts w:ascii="Times New Roman" w:hAnsi="Times New Roman" w:cs="Times New Roman"/>
          <w:sz w:val="24"/>
          <w:szCs w:val="24"/>
          <w:lang w:val="sr-Latn-BA"/>
        </w:rPr>
      </w:pPr>
    </w:p>
    <w:p w:rsidR="00794829" w:rsidRPr="00794829" w:rsidRDefault="00794829" w:rsidP="008A3970">
      <w:pPr>
        <w:tabs>
          <w:tab w:val="center" w:pos="7655"/>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Članom 1. propisuju se novi platni koeficijenti za zaposlene u sudovima Republike Srpske.</w:t>
      </w:r>
    </w:p>
    <w:p w:rsidR="00794829" w:rsidRPr="00794829" w:rsidRDefault="00794829" w:rsidP="008A3970">
      <w:pPr>
        <w:tabs>
          <w:tab w:val="center" w:pos="7655"/>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Članom 2. propisuju se novi platni koeficijenti za zaposlene u javnim tužilaštvima Republike Srpske.</w:t>
      </w:r>
    </w:p>
    <w:p w:rsidR="00794829" w:rsidRPr="00794829" w:rsidRDefault="00794829" w:rsidP="008A3970">
      <w:pPr>
        <w:tabs>
          <w:tab w:val="center" w:pos="7655"/>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Članom 3. propisuju se platni koeficijenti za zaposlene u Pravobranilaštvu Republike Srpske.</w:t>
      </w:r>
    </w:p>
    <w:p w:rsidR="00794829" w:rsidRPr="00794829" w:rsidRDefault="00794829" w:rsidP="008A3970">
      <w:pPr>
        <w:tabs>
          <w:tab w:val="center" w:pos="7655"/>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Čl. 4, 5. i 6. propisuju se platni koeficijenti za zaposlene u ustanovama za izvršenje krivičnih i prekršajnih sankcija. U odnosu na važeći Zakon, dodata su nova radna mjesta i novi koeficijenti za radna mjesta savjetnik direktora, rukovodilac jedinice za internu reviziju i interni revizor shodno odredbama Zakona o sistemu internih finansijskih kontrola u javnom sektoru Republike Srpske („Službeni glasnik Republike Srpske“ broj 91/16)</w:t>
      </w:r>
    </w:p>
    <w:p w:rsidR="00794829" w:rsidRPr="00794829" w:rsidRDefault="00794829" w:rsidP="008A3970">
      <w:pPr>
        <w:tabs>
          <w:tab w:val="center" w:pos="7655"/>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lastRenderedPageBreak/>
        <w:t>Članom 7. propisuju se novi platni koeficijenti za zaposlene u Sudskoj policiji Republike Srpske i dodaju nova radna mjesta shodno postojećim koeficijentima radi stupanja na snagu novog Zakona o izmjenama i dopunama Zakona o sudskoj policiji Republike Srpske.</w:t>
      </w:r>
    </w:p>
    <w:p w:rsidR="00794829" w:rsidRPr="00794829" w:rsidRDefault="00794829" w:rsidP="008A3970">
      <w:pPr>
        <w:tabs>
          <w:tab w:val="center" w:pos="7655"/>
        </w:tabs>
        <w:spacing w:after="0" w:line="240" w:lineRule="auto"/>
        <w:ind w:firstLine="720"/>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Članom 8. propisuju se platni koeficijenti za zaposlene u Centru za edukaciju sudija i javnih tužilaca Republike Srpske.</w:t>
      </w:r>
    </w:p>
    <w:p w:rsidR="00794829" w:rsidRPr="00794829" w:rsidRDefault="00794829" w:rsidP="008A3970">
      <w:pPr>
        <w:spacing w:after="0" w:line="240" w:lineRule="auto"/>
        <w:ind w:firstLine="720"/>
        <w:jc w:val="both"/>
        <w:rPr>
          <w:rFonts w:ascii="Times New Roman" w:hAnsi="Times New Roman" w:cs="Times New Roman"/>
          <w:bCs/>
          <w:sz w:val="24"/>
          <w:szCs w:val="24"/>
          <w:lang w:val="sr-Latn-BA"/>
        </w:rPr>
      </w:pPr>
      <w:r w:rsidRPr="00794829">
        <w:rPr>
          <w:rFonts w:ascii="Times New Roman" w:hAnsi="Times New Roman" w:cs="Times New Roman"/>
          <w:bCs/>
          <w:sz w:val="24"/>
          <w:szCs w:val="24"/>
          <w:lang w:val="sr-Latn-BA"/>
        </w:rPr>
        <w:t>Članom 9. propisuje se stupanje na snagu ovog zakona.</w:t>
      </w:r>
    </w:p>
    <w:p w:rsidR="00794829" w:rsidRPr="00794829" w:rsidRDefault="00794829" w:rsidP="008A3970">
      <w:pPr>
        <w:spacing w:after="0" w:line="240" w:lineRule="auto"/>
        <w:ind w:firstLine="720"/>
        <w:jc w:val="both"/>
        <w:rPr>
          <w:rFonts w:ascii="Times New Roman" w:hAnsi="Times New Roman" w:cs="Times New Roman"/>
          <w:bCs/>
          <w:sz w:val="24"/>
          <w:szCs w:val="24"/>
          <w:lang w:val="sr-Latn-BA"/>
        </w:rPr>
      </w:pPr>
    </w:p>
    <w:p w:rsidR="00794829" w:rsidRPr="00794829" w:rsidRDefault="00794829" w:rsidP="008A3970">
      <w:pPr>
        <w:tabs>
          <w:tab w:val="left" w:pos="0"/>
        </w:tabs>
        <w:spacing w:line="240" w:lineRule="auto"/>
        <w:jc w:val="both"/>
        <w:rPr>
          <w:rFonts w:ascii="Times New Roman" w:hAnsi="Times New Roman"/>
          <w:b/>
          <w:sz w:val="24"/>
          <w:szCs w:val="24"/>
          <w:lang w:val="sr-Latn-BA"/>
        </w:rPr>
      </w:pPr>
      <w:r w:rsidRPr="00794829">
        <w:rPr>
          <w:rFonts w:ascii="Times New Roman" w:hAnsi="Times New Roman"/>
          <w:b/>
          <w:sz w:val="24"/>
          <w:szCs w:val="24"/>
          <w:lang w:val="sr-Latn-BA"/>
        </w:rPr>
        <w:t xml:space="preserve">VII </w:t>
      </w:r>
      <w:r w:rsidRPr="00794829">
        <w:rPr>
          <w:rFonts w:ascii="Times New Roman" w:hAnsi="Times New Roman"/>
          <w:b/>
          <w:sz w:val="24"/>
          <w:szCs w:val="24"/>
          <w:lang w:val="sr-Latn-BA"/>
        </w:rPr>
        <w:tab/>
        <w:t>RAZLOZI ZA STUPAN</w:t>
      </w:r>
      <w:r>
        <w:rPr>
          <w:rFonts w:ascii="Times New Roman" w:hAnsi="Times New Roman"/>
          <w:b/>
          <w:sz w:val="24"/>
          <w:szCs w:val="24"/>
          <w:lang w:val="sr-Latn-BA"/>
        </w:rPr>
        <w:t>J</w:t>
      </w:r>
      <w:r w:rsidRPr="00794829">
        <w:rPr>
          <w:rFonts w:ascii="Times New Roman" w:hAnsi="Times New Roman"/>
          <w:b/>
          <w:sz w:val="24"/>
          <w:szCs w:val="24"/>
          <w:lang w:val="sr-Latn-BA"/>
        </w:rPr>
        <w:t>E NA SNAGU ZAKONA PRIJE OSMOG DANA OD DANA OBJAVLjIVAN</w:t>
      </w:r>
      <w:r>
        <w:rPr>
          <w:rFonts w:ascii="Times New Roman" w:hAnsi="Times New Roman"/>
          <w:b/>
          <w:sz w:val="24"/>
          <w:szCs w:val="24"/>
          <w:lang w:val="sr-Latn-BA"/>
        </w:rPr>
        <w:t>J</w:t>
      </w:r>
      <w:r w:rsidRPr="00794829">
        <w:rPr>
          <w:rFonts w:ascii="Times New Roman" w:hAnsi="Times New Roman"/>
          <w:b/>
          <w:sz w:val="24"/>
          <w:szCs w:val="24"/>
          <w:lang w:val="sr-Latn-BA"/>
        </w:rPr>
        <w:t xml:space="preserve">A U „SLUŽBENOM GLASNIKU REPUBLIKE SRPSKE“ </w:t>
      </w:r>
    </w:p>
    <w:p w:rsidR="00794829" w:rsidRPr="00794829" w:rsidRDefault="00794829" w:rsidP="008A3970">
      <w:pPr>
        <w:spacing w:line="240" w:lineRule="auto"/>
        <w:ind w:firstLine="720"/>
        <w:jc w:val="both"/>
        <w:rPr>
          <w:rFonts w:ascii="Times New Roman" w:hAnsi="Times New Roman"/>
          <w:sz w:val="24"/>
          <w:szCs w:val="24"/>
          <w:lang w:val="sr-Latn-BA"/>
        </w:rPr>
      </w:pPr>
      <w:r w:rsidRPr="00794829">
        <w:rPr>
          <w:rFonts w:ascii="Times New Roman" w:hAnsi="Times New Roman"/>
          <w:sz w:val="24"/>
          <w:szCs w:val="24"/>
          <w:lang w:val="sr-Latn-BA" w:eastAsia="en-GB"/>
        </w:rPr>
        <w:t>Članom 109. stav 1. Ustava Republike Srpske propisano je da zakoni i drugi opšti akti stupaju na snagu najranije osmog dana od dana objavljivanja, a da mogu stupiti na snagu i ranije iz naročito opravdanih razloga.</w:t>
      </w:r>
      <w:r w:rsidRPr="00794829">
        <w:rPr>
          <w:rFonts w:ascii="Times New Roman" w:hAnsi="Times New Roman"/>
          <w:sz w:val="24"/>
          <w:szCs w:val="24"/>
          <w:lang w:val="sr-Latn-BA"/>
        </w:rPr>
        <w:t xml:space="preserve"> </w:t>
      </w:r>
      <w:r w:rsidRPr="00794829">
        <w:rPr>
          <w:rFonts w:ascii="Times New Roman" w:hAnsi="Times New Roman" w:cs="Times New Roman"/>
          <w:sz w:val="24"/>
          <w:szCs w:val="24"/>
          <w:lang w:val="sr-Latn-BA"/>
        </w:rPr>
        <w:t>Predloženim Zakonom mijenjaju se platni koeficijenti na osnovu čega dolazi do povećanja ličnih primanja za zaposlene u institucijama pravosuđa, a što se svakako može cijeniti kao mjera koja je od opšteg interesa za Republiku Srpsku. Takođe, ovim zakonom se propisuje da Zakon</w:t>
      </w:r>
      <w:r w:rsidRPr="00794829">
        <w:rPr>
          <w:rFonts w:ascii="Times New Roman" w:eastAsia="Times New Roman" w:hAnsi="Times New Roman" w:cs="Times New Roman"/>
          <w:bCs/>
          <w:sz w:val="24"/>
          <w:szCs w:val="24"/>
          <w:bdr w:val="none" w:sz="0" w:space="0" w:color="auto" w:frame="1"/>
          <w:shd w:val="clear" w:color="auto" w:fill="FFFFFF"/>
          <w:lang w:val="sr-Latn-BA" w:eastAsia="en-GB"/>
        </w:rPr>
        <w:t xml:space="preserve"> stupa na snagu 1. aprila 2025. godine, </w:t>
      </w:r>
      <w:r w:rsidRPr="00794829">
        <w:rPr>
          <w:rFonts w:ascii="Times New Roman" w:hAnsi="Times New Roman"/>
          <w:sz w:val="24"/>
          <w:szCs w:val="24"/>
          <w:lang w:val="sr-Latn-BA"/>
        </w:rPr>
        <w:t xml:space="preserve">što predstavlja naročito opravdan razlog za stupanje ovog zakona na snagu prije osmog dana od dana objavljivanja. </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lang w:val="sr-Latn-BA"/>
        </w:rPr>
      </w:pPr>
    </w:p>
    <w:p w:rsidR="00794829" w:rsidRPr="00794829" w:rsidRDefault="00794829" w:rsidP="008A3970">
      <w:pPr>
        <w:tabs>
          <w:tab w:val="left" w:pos="450"/>
        </w:tabs>
        <w:spacing w:after="0" w:line="240" w:lineRule="auto"/>
        <w:jc w:val="both"/>
        <w:rPr>
          <w:rFonts w:ascii="Times New Roman" w:eastAsia="Times New Roman" w:hAnsi="Times New Roman" w:cs="Times New Roman"/>
          <w:b/>
          <w:sz w:val="24"/>
          <w:szCs w:val="24"/>
          <w:lang w:val="sr-Latn-BA"/>
        </w:rPr>
      </w:pPr>
      <w:r w:rsidRPr="00794829">
        <w:rPr>
          <w:rFonts w:ascii="Times New Roman" w:eastAsia="Times New Roman" w:hAnsi="Times New Roman" w:cs="Times New Roman"/>
          <w:b/>
          <w:sz w:val="24"/>
          <w:szCs w:val="24"/>
          <w:lang w:val="sr-Latn-BA"/>
        </w:rPr>
        <w:t xml:space="preserve">VIII </w:t>
      </w:r>
      <w:r w:rsidRPr="00794829">
        <w:rPr>
          <w:rFonts w:ascii="Times New Roman" w:eastAsia="Times New Roman" w:hAnsi="Times New Roman" w:cs="Times New Roman"/>
          <w:b/>
          <w:sz w:val="24"/>
          <w:szCs w:val="24"/>
          <w:lang w:val="sr-Latn-BA"/>
        </w:rPr>
        <w:tab/>
        <w:t>PROCJENA UTICAJA ZAKONA, DRUGIH PROPISA I OPŠTIH AKATA NA UVOĐEN</w:t>
      </w:r>
      <w:r>
        <w:rPr>
          <w:rFonts w:ascii="Times New Roman" w:eastAsia="Times New Roman" w:hAnsi="Times New Roman" w:cs="Times New Roman"/>
          <w:b/>
          <w:sz w:val="24"/>
          <w:szCs w:val="24"/>
          <w:lang w:val="sr-Latn-BA"/>
        </w:rPr>
        <w:t>J</w:t>
      </w:r>
      <w:r w:rsidRPr="00794829">
        <w:rPr>
          <w:rFonts w:ascii="Times New Roman" w:eastAsia="Times New Roman" w:hAnsi="Times New Roman" w:cs="Times New Roman"/>
          <w:b/>
          <w:sz w:val="24"/>
          <w:szCs w:val="24"/>
          <w:lang w:val="sr-Latn-BA"/>
        </w:rPr>
        <w:t>E NOVIH, IZMJENU ILI UKIDAN</w:t>
      </w:r>
      <w:r>
        <w:rPr>
          <w:rFonts w:ascii="Times New Roman" w:eastAsia="Times New Roman" w:hAnsi="Times New Roman" w:cs="Times New Roman"/>
          <w:b/>
          <w:sz w:val="24"/>
          <w:szCs w:val="24"/>
          <w:lang w:val="sr-Latn-BA"/>
        </w:rPr>
        <w:t>J</w:t>
      </w:r>
      <w:r w:rsidRPr="00794829">
        <w:rPr>
          <w:rFonts w:ascii="Times New Roman" w:eastAsia="Times New Roman" w:hAnsi="Times New Roman" w:cs="Times New Roman"/>
          <w:b/>
          <w:sz w:val="24"/>
          <w:szCs w:val="24"/>
          <w:lang w:val="sr-Latn-BA"/>
        </w:rPr>
        <w:t>E POSTOJEĆIH FORMALNOSTI KOJE OPTEREĆUJU PRIVREDNO POSLOVAN</w:t>
      </w:r>
      <w:r>
        <w:rPr>
          <w:rFonts w:ascii="Times New Roman" w:eastAsia="Times New Roman" w:hAnsi="Times New Roman" w:cs="Times New Roman"/>
          <w:b/>
          <w:sz w:val="24"/>
          <w:szCs w:val="24"/>
          <w:lang w:val="sr-Latn-BA"/>
        </w:rPr>
        <w:t>J</w:t>
      </w:r>
      <w:r w:rsidRPr="00794829">
        <w:rPr>
          <w:rFonts w:ascii="Times New Roman" w:eastAsia="Times New Roman" w:hAnsi="Times New Roman" w:cs="Times New Roman"/>
          <w:b/>
          <w:sz w:val="24"/>
          <w:szCs w:val="24"/>
          <w:lang w:val="sr-Latn-BA"/>
        </w:rPr>
        <w:t>E</w:t>
      </w:r>
    </w:p>
    <w:p w:rsidR="00794829" w:rsidRPr="00794829" w:rsidRDefault="00794829" w:rsidP="008A3970">
      <w:pPr>
        <w:tabs>
          <w:tab w:val="left" w:pos="450"/>
        </w:tabs>
        <w:spacing w:after="0" w:line="240" w:lineRule="auto"/>
        <w:jc w:val="both"/>
        <w:rPr>
          <w:rFonts w:ascii="Times New Roman" w:eastAsia="Times New Roman" w:hAnsi="Times New Roman" w:cs="Times New Roman"/>
          <w:b/>
          <w:sz w:val="24"/>
          <w:szCs w:val="24"/>
          <w:lang w:val="sr-Latn-BA"/>
        </w:rPr>
      </w:pPr>
    </w:p>
    <w:p w:rsidR="00794829" w:rsidRPr="00794829" w:rsidRDefault="00794829" w:rsidP="008A3970">
      <w:pPr>
        <w:tabs>
          <w:tab w:val="left" w:pos="450"/>
        </w:tabs>
        <w:spacing w:after="0" w:line="240" w:lineRule="auto"/>
        <w:ind w:firstLine="720"/>
        <w:jc w:val="both"/>
        <w:rPr>
          <w:rFonts w:ascii="Times New Roman" w:eastAsia="Times New Roman" w:hAnsi="Times New Roman" w:cs="Times New Roman"/>
          <w:sz w:val="24"/>
          <w:szCs w:val="24"/>
          <w:lang w:val="sr-Latn-BA"/>
        </w:rPr>
      </w:pPr>
      <w:r w:rsidRPr="00794829">
        <w:rPr>
          <w:rFonts w:ascii="Times New Roman" w:eastAsia="Times New Roman" w:hAnsi="Times New Roman" w:cs="Times New Roman"/>
          <w:sz w:val="24"/>
          <w:szCs w:val="24"/>
          <w:lang w:val="sr-Latn-BA"/>
        </w:rPr>
        <w:t>U skladu sa Odlukom o procjeni uticaja propisa („Službeni glasnik Republike Srpske“, broj 8/23), ne vrši se procjena uticaja propisa na prijedloge zakona po hitnom postupku.</w:t>
      </w:r>
    </w:p>
    <w:p w:rsidR="00794829" w:rsidRPr="00794829" w:rsidRDefault="00794829" w:rsidP="008A3970">
      <w:pPr>
        <w:tabs>
          <w:tab w:val="left" w:pos="450"/>
        </w:tabs>
        <w:spacing w:after="0" w:line="240" w:lineRule="auto"/>
        <w:jc w:val="both"/>
        <w:rPr>
          <w:rFonts w:ascii="Times New Roman" w:eastAsia="Times New Roman" w:hAnsi="Times New Roman" w:cs="Times New Roman"/>
          <w:b/>
          <w:sz w:val="24"/>
          <w:szCs w:val="24"/>
          <w:lang w:val="sr-Latn-BA"/>
        </w:rPr>
      </w:pPr>
    </w:p>
    <w:p w:rsidR="00794829" w:rsidRPr="00794829" w:rsidRDefault="00794829" w:rsidP="008A3970">
      <w:pPr>
        <w:tabs>
          <w:tab w:val="left" w:pos="426"/>
        </w:tabs>
        <w:spacing w:after="0" w:line="240" w:lineRule="auto"/>
        <w:jc w:val="both"/>
        <w:rPr>
          <w:rFonts w:ascii="Times New Roman" w:hAnsi="Times New Roman" w:cs="Times New Roman"/>
          <w:b/>
          <w:sz w:val="24"/>
          <w:szCs w:val="24"/>
          <w:lang w:val="sr-Latn-BA"/>
        </w:rPr>
      </w:pPr>
      <w:r w:rsidRPr="00794829">
        <w:rPr>
          <w:rFonts w:ascii="Times New Roman" w:eastAsia="Times New Roman" w:hAnsi="Times New Roman" w:cs="Times New Roman"/>
          <w:b/>
          <w:sz w:val="24"/>
          <w:szCs w:val="24"/>
          <w:lang w:val="sr-Latn-BA"/>
        </w:rPr>
        <w:t>IX</w:t>
      </w:r>
      <w:r w:rsidRPr="00794829">
        <w:rPr>
          <w:rFonts w:ascii="Times New Roman" w:hAnsi="Times New Roman" w:cs="Times New Roman"/>
          <w:b/>
          <w:sz w:val="24"/>
          <w:szCs w:val="24"/>
          <w:lang w:val="sr-Latn-BA"/>
        </w:rPr>
        <w:tab/>
        <w:t xml:space="preserve"> FINANSIJSKA SREDSTVA I EKONOMSKA OPRAVDANOST DONOŠEN</w:t>
      </w:r>
      <w:r>
        <w:rPr>
          <w:rFonts w:ascii="Times New Roman" w:hAnsi="Times New Roman" w:cs="Times New Roman"/>
          <w:b/>
          <w:sz w:val="24"/>
          <w:szCs w:val="24"/>
          <w:lang w:val="sr-Latn-BA"/>
        </w:rPr>
        <w:t>J</w:t>
      </w:r>
      <w:bookmarkStart w:id="15" w:name="_GoBack"/>
      <w:bookmarkEnd w:id="15"/>
      <w:r w:rsidRPr="00794829">
        <w:rPr>
          <w:rFonts w:ascii="Times New Roman" w:hAnsi="Times New Roman" w:cs="Times New Roman"/>
          <w:b/>
          <w:sz w:val="24"/>
          <w:szCs w:val="24"/>
          <w:lang w:val="sr-Latn-BA"/>
        </w:rPr>
        <w:t>A ZAKONA</w:t>
      </w:r>
    </w:p>
    <w:p w:rsidR="00794829" w:rsidRPr="00794829" w:rsidRDefault="00794829" w:rsidP="008A3970">
      <w:pPr>
        <w:tabs>
          <w:tab w:val="left" w:pos="426"/>
        </w:tabs>
        <w:spacing w:after="0" w:line="240" w:lineRule="auto"/>
        <w:jc w:val="both"/>
        <w:rPr>
          <w:rFonts w:ascii="Times New Roman" w:hAnsi="Times New Roman" w:cs="Times New Roman"/>
          <w:b/>
          <w:sz w:val="24"/>
          <w:szCs w:val="24"/>
          <w:lang w:val="sr-Latn-BA"/>
        </w:rPr>
      </w:pPr>
    </w:p>
    <w:p w:rsidR="00794829" w:rsidRPr="00794829" w:rsidRDefault="00794829" w:rsidP="008A3970">
      <w:pPr>
        <w:tabs>
          <w:tab w:val="left" w:pos="426"/>
        </w:tabs>
        <w:spacing w:after="0" w:line="240" w:lineRule="auto"/>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ab/>
      </w:r>
      <w:r w:rsidRPr="00794829">
        <w:rPr>
          <w:rFonts w:ascii="Times New Roman" w:hAnsi="Times New Roman" w:cs="Times New Roman"/>
          <w:sz w:val="24"/>
          <w:szCs w:val="24"/>
          <w:lang w:val="sr-Latn-BA"/>
        </w:rPr>
        <w:tab/>
        <w:t>Zakon o platama zaposlenih u institucijama pravosuđa Republike Srpske utvrđuje platne koeficijente za sve zaposlene u institucijama pravosuđa, osim plata nosilaca pravosudnih funkcija (sudija i tužilaca). Prema podacima Ministarstva pravde, prema navedenom Zakonu za mjesec januar 2025. godine isplaćena je plata za 2.722  zaposlenih.</w:t>
      </w:r>
      <w:r w:rsidRPr="00794829">
        <w:rPr>
          <w:rFonts w:ascii="Times New Roman" w:hAnsi="Times New Roman" w:cs="Times New Roman"/>
          <w:sz w:val="24"/>
          <w:szCs w:val="24"/>
          <w:lang w:val="sr-Latn-BA"/>
        </w:rPr>
        <w:tab/>
      </w:r>
    </w:p>
    <w:p w:rsidR="00794829" w:rsidRPr="00794829" w:rsidRDefault="00794829" w:rsidP="008A3970">
      <w:pPr>
        <w:tabs>
          <w:tab w:val="left" w:pos="426"/>
        </w:tabs>
        <w:spacing w:after="0" w:line="240" w:lineRule="auto"/>
        <w:jc w:val="both"/>
        <w:rPr>
          <w:rFonts w:ascii="Times New Roman" w:hAnsi="Times New Roman" w:cs="Times New Roman"/>
          <w:sz w:val="24"/>
          <w:szCs w:val="24"/>
          <w:lang w:val="sr-Latn-BA"/>
        </w:rPr>
      </w:pPr>
      <w:r w:rsidRPr="00794829">
        <w:rPr>
          <w:rFonts w:ascii="Times New Roman" w:hAnsi="Times New Roman" w:cs="Times New Roman"/>
          <w:sz w:val="24"/>
          <w:szCs w:val="24"/>
          <w:lang w:val="sr-Latn-BA"/>
        </w:rPr>
        <w:tab/>
      </w:r>
      <w:r w:rsidRPr="00794829">
        <w:rPr>
          <w:rFonts w:ascii="Times New Roman" w:hAnsi="Times New Roman" w:cs="Times New Roman"/>
          <w:sz w:val="24"/>
          <w:szCs w:val="24"/>
          <w:lang w:val="sr-Latn-BA"/>
        </w:rPr>
        <w:tab/>
        <w:t>Za povećanje koeficijenata u navedenom procentu, neophodno je obezbijediti dodatna sredstva u budžetu Republike Srpske za 2025. godinu u procijenjenom iznosu od 7.324.604 KM, odnosno 813.845 KM na mjesečnom nivou.</w:t>
      </w: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p>
    <w:p w:rsidR="00794829" w:rsidRPr="00794829" w:rsidRDefault="00794829" w:rsidP="008A3970">
      <w:pPr>
        <w:spacing w:after="0" w:line="240" w:lineRule="auto"/>
        <w:ind w:firstLine="720"/>
        <w:jc w:val="both"/>
        <w:rPr>
          <w:rFonts w:ascii="Times New Roman" w:hAnsi="Times New Roman" w:cs="Times New Roman"/>
          <w:sz w:val="24"/>
          <w:szCs w:val="24"/>
          <w:lang w:val="sr-Latn-BA"/>
        </w:rPr>
      </w:pPr>
    </w:p>
    <w:p w:rsidR="00794829" w:rsidRPr="00794829" w:rsidRDefault="00794829" w:rsidP="008A3970">
      <w:pPr>
        <w:rPr>
          <w:rFonts w:ascii="Times New Roman" w:eastAsia="Times New Roman" w:hAnsi="Times New Roman" w:cs="Times New Roman"/>
          <w:b/>
          <w:sz w:val="24"/>
          <w:szCs w:val="24"/>
          <w:lang w:val="sr-Latn-BA" w:eastAsia="bs-Latn-BA"/>
        </w:rPr>
      </w:pPr>
      <w:r w:rsidRPr="00794829">
        <w:rPr>
          <w:rFonts w:ascii="Times New Roman" w:eastAsia="Times New Roman" w:hAnsi="Times New Roman" w:cs="Times New Roman"/>
          <w:b/>
          <w:sz w:val="24"/>
          <w:szCs w:val="24"/>
          <w:lang w:val="sr-Latn-BA" w:eastAsia="bs-Latn-BA"/>
        </w:rPr>
        <w:br w:type="page"/>
      </w:r>
    </w:p>
    <w:p w:rsidR="00794829" w:rsidRPr="00794829" w:rsidRDefault="00794829" w:rsidP="008A3970">
      <w:pPr>
        <w:spacing w:after="0" w:line="240" w:lineRule="auto"/>
        <w:jc w:val="right"/>
        <w:rPr>
          <w:rFonts w:ascii="Times New Roman" w:eastAsia="Times New Roman" w:hAnsi="Times New Roman" w:cs="Times New Roman"/>
          <w:b/>
          <w:sz w:val="24"/>
          <w:szCs w:val="24"/>
          <w:lang w:val="sr-Latn-BA" w:eastAsia="bs-Latn-BA"/>
        </w:rPr>
      </w:pPr>
      <w:r w:rsidRPr="00794829">
        <w:rPr>
          <w:rFonts w:ascii="Times New Roman" w:eastAsia="Times New Roman" w:hAnsi="Times New Roman" w:cs="Times New Roman"/>
          <w:b/>
          <w:sz w:val="24"/>
          <w:szCs w:val="24"/>
          <w:lang w:val="sr-Latn-BA" w:eastAsia="bs-Latn-BA"/>
        </w:rPr>
        <w:lastRenderedPageBreak/>
        <w:t>PRILOG</w:t>
      </w:r>
    </w:p>
    <w:p w:rsidR="00794829" w:rsidRPr="00794829" w:rsidRDefault="00794829" w:rsidP="008A3970">
      <w:pPr>
        <w:spacing w:after="0" w:line="240" w:lineRule="auto"/>
        <w:jc w:val="center"/>
        <w:rPr>
          <w:rFonts w:ascii="Times New Roman" w:eastAsia="Times New Roman" w:hAnsi="Times New Roman" w:cs="Times New Roman"/>
          <w:b/>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bCs/>
          <w:sz w:val="24"/>
          <w:szCs w:val="24"/>
          <w:bdr w:val="none" w:sz="0" w:space="0" w:color="auto" w:frame="1"/>
          <w:shd w:val="clear" w:color="auto" w:fill="FFFFFF"/>
          <w:lang w:val="sr-Latn-BA" w:eastAsia="en-GB"/>
        </w:rPr>
        <w:t xml:space="preserve">ZAKON O PLATAMA </w:t>
      </w:r>
      <w:r w:rsidRPr="00794829">
        <w:rPr>
          <w:rFonts w:ascii="Times New Roman" w:eastAsia="Times New Roman" w:hAnsi="Times New Roman" w:cs="Times New Roman"/>
          <w:b/>
          <w:sz w:val="24"/>
          <w:szCs w:val="24"/>
          <w:bdr w:val="none" w:sz="0" w:space="0" w:color="auto" w:frame="1"/>
          <w:shd w:val="clear" w:color="auto" w:fill="FFFFFF"/>
          <w:lang w:val="sr-Latn-BA" w:eastAsia="en-GB"/>
        </w:rPr>
        <w:t xml:space="preserve">ZAPOSLENIH U </w:t>
      </w:r>
    </w:p>
    <w:p w:rsidR="00794829" w:rsidRPr="00794829" w:rsidRDefault="00794829" w:rsidP="008A3970">
      <w:pPr>
        <w:spacing w:after="0" w:line="240" w:lineRule="auto"/>
        <w:jc w:val="center"/>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 xml:space="preserve">INSTITUCIJAMA PRAVOSUĐA REPUBLIKE SRPSKE </w:t>
      </w:r>
    </w:p>
    <w:p w:rsidR="00794829" w:rsidRPr="00794829" w:rsidRDefault="00794829" w:rsidP="008A3970">
      <w:pPr>
        <w:spacing w:after="0" w:line="240" w:lineRule="auto"/>
        <w:jc w:val="center"/>
        <w:rPr>
          <w:rFonts w:ascii="Times New Roman" w:eastAsia="Times New Roman" w:hAnsi="Times New Roman" w:cs="Times New Roman"/>
          <w:sz w:val="24"/>
          <w:szCs w:val="24"/>
          <w:lang w:val="sr-Latn-BA" w:eastAsia="en-GB"/>
        </w:rPr>
      </w:pPr>
      <w:r w:rsidRPr="00794829">
        <w:rPr>
          <w:rFonts w:ascii="Times New Roman" w:eastAsia="MS Mincho" w:hAnsi="Times New Roman" w:cs="Times New Roman"/>
          <w:bCs/>
          <w:sz w:val="24"/>
          <w:szCs w:val="24"/>
          <w:lang w:val="sr-Latn-BA" w:eastAsia="sr-Latn-RS"/>
        </w:rPr>
        <w:t>(Tekst predloženih izmjena ugrađen u tekst Zakona)</w:t>
      </w:r>
    </w:p>
    <w:p w:rsidR="00794829" w:rsidRPr="00794829" w:rsidRDefault="00794829" w:rsidP="008A3970">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Latn-BA" w:eastAsia="en-GB"/>
        </w:rPr>
      </w:pPr>
    </w:p>
    <w:p w:rsidR="00794829" w:rsidRPr="00794829" w:rsidRDefault="00794829" w:rsidP="008A3970">
      <w:pPr>
        <w:shd w:val="clear" w:color="auto" w:fill="FFFFFF"/>
        <w:spacing w:after="0" w:line="240" w:lineRule="auto"/>
        <w:ind w:left="720" w:firstLine="720"/>
        <w:jc w:val="center"/>
        <w:rPr>
          <w:rFonts w:ascii="Times New Roman" w:eastAsia="Times New Roman" w:hAnsi="Times New Roman" w:cs="Times New Roman"/>
          <w:bCs/>
          <w:sz w:val="24"/>
          <w:szCs w:val="24"/>
          <w:bdr w:val="none" w:sz="0" w:space="0" w:color="auto" w:frame="1"/>
          <w:lang w:val="sr-Latn-BA" w:eastAsia="en-GB"/>
        </w:rPr>
      </w:pPr>
      <w:r w:rsidRPr="00794829">
        <w:rPr>
          <w:rFonts w:ascii="Times New Roman" w:hAnsi="Times New Roman" w:cs="Times New Roman"/>
          <w:sz w:val="24"/>
          <w:szCs w:val="24"/>
          <w:lang w:val="sr-Latn-BA" w:eastAsia="bs-Latn-BA"/>
        </w:rPr>
        <w:t>Č</w:t>
      </w:r>
      <w:r w:rsidRPr="00794829">
        <w:rPr>
          <w:rFonts w:ascii="Times New Roman" w:eastAsia="Times New Roman" w:hAnsi="Times New Roman" w:cs="Times New Roman"/>
          <w:bCs/>
          <w:sz w:val="24"/>
          <w:szCs w:val="24"/>
          <w:bdr w:val="none" w:sz="0" w:space="0" w:color="auto" w:frame="1"/>
          <w:lang w:val="sr-Latn-BA" w:eastAsia="en-GB"/>
        </w:rPr>
        <w:t>lan 11.</w:t>
      </w:r>
    </w:p>
    <w:p w:rsidR="00794829" w:rsidRPr="00794829" w:rsidRDefault="00794829" w:rsidP="008A3970">
      <w:pPr>
        <w:shd w:val="clear" w:color="auto" w:fill="FFFFFF"/>
        <w:spacing w:after="0" w:line="240" w:lineRule="auto"/>
        <w:ind w:left="720" w:firstLine="720"/>
        <w:jc w:val="center"/>
        <w:rPr>
          <w:rFonts w:ascii="Times New Roman" w:eastAsia="Times New Roman" w:hAnsi="Times New Roman" w:cs="Times New Roman"/>
          <w:b/>
          <w:bCs/>
          <w:sz w:val="24"/>
          <w:szCs w:val="24"/>
          <w:bdr w:val="none" w:sz="0" w:space="0" w:color="auto" w:frame="1"/>
          <w:lang w:val="sr-Latn-BA" w:eastAsia="en-GB"/>
        </w:rPr>
      </w:pPr>
    </w:p>
    <w:p w:rsidR="00794829" w:rsidRPr="00794829" w:rsidRDefault="00794829" w:rsidP="008A3970">
      <w:pPr>
        <w:pStyle w:val="NormalWeb"/>
        <w:spacing w:before="0" w:beforeAutospacing="0" w:after="0" w:afterAutospacing="0"/>
        <w:ind w:firstLine="720"/>
        <w:jc w:val="both"/>
        <w:rPr>
          <w:b/>
          <w:lang w:val="sr-Latn-BA"/>
        </w:rPr>
      </w:pPr>
      <w:r w:rsidRPr="00794829">
        <w:rPr>
          <w:rStyle w:val="Strong"/>
          <w:lang w:val="sr-Latn-BA"/>
        </w:rPr>
        <w:t>Plate zaposlenih u sudovima Republike Srpske (u daljem tekstu: sudovi) razvrstavaju se u platne grupe i određuju im se sljedeći koeficijenti za obračun osnovne plate:</w:t>
      </w:r>
    </w:p>
    <w:p w:rsidR="00794829" w:rsidRPr="00794829" w:rsidRDefault="00794829" w:rsidP="008A3970">
      <w:pPr>
        <w:pStyle w:val="NormalWeb"/>
        <w:spacing w:before="0" w:beforeAutospacing="0" w:after="0" w:afterAutospacing="0"/>
        <w:ind w:firstLine="720"/>
        <w:rPr>
          <w:b/>
          <w:lang w:val="sr-Latn-BA"/>
        </w:rPr>
      </w:pPr>
      <w:r w:rsidRPr="00794829">
        <w:rPr>
          <w:rStyle w:val="Strong"/>
          <w:lang w:val="sr-Latn-BA"/>
        </w:rPr>
        <w:t>1) prva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1. šef Kabineta predsjednika Vrhovnog suda – visoka stručna sprema: 43,45;</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2. sekretar suda – visoka stručna sprema: 36,20;</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3. sudski administrator u sudu sa 60 ili više sudija - visoka stručna sprema: 36,20;</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4. rukovodilac unutrašnje organizacione jedinice - visoka stručna sprema: 30,22;</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5. šef računovodstva - visoka stručna sprema: 30,22;</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6. viši stručni saradnik u Vrhovnom sudu: 34,27;</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7. viši stručni saradnik u okružnom sudu i Višem privrednom sudu: 30,22;</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8. stručni saradnik u osnovnom i Okružnom privrednom sudu: 28,20;</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9. stručni savjetnik u osnovnom sudu: 28,20;</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10. stručni savjetnik u okružnom sudu: 28,20;</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11. referent sa visokom stručnom spremom: 28,20;</w:t>
      </w:r>
    </w:p>
    <w:p w:rsidR="00794829" w:rsidRPr="00794829" w:rsidRDefault="00794829" w:rsidP="008A3970">
      <w:pPr>
        <w:pStyle w:val="NormalWeb"/>
        <w:spacing w:before="0" w:beforeAutospacing="0" w:after="0" w:afterAutospacing="0"/>
        <w:ind w:firstLine="720"/>
        <w:rPr>
          <w:b/>
          <w:lang w:val="sr-Latn-BA"/>
        </w:rPr>
      </w:pPr>
      <w:r w:rsidRPr="00794829">
        <w:rPr>
          <w:b/>
          <w:lang w:val="sr-Latn-BA"/>
        </w:rPr>
        <w:t>2) druga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1. referent sa višom stručnom spremom: 20,69;</w:t>
      </w:r>
    </w:p>
    <w:p w:rsidR="00794829" w:rsidRPr="00794829" w:rsidRDefault="00794829" w:rsidP="008A3970">
      <w:pPr>
        <w:pStyle w:val="NormalWeb"/>
        <w:spacing w:before="0" w:beforeAutospacing="0" w:after="0" w:afterAutospacing="0"/>
        <w:ind w:firstLine="720"/>
        <w:rPr>
          <w:b/>
          <w:lang w:val="sr-Latn-BA"/>
        </w:rPr>
      </w:pPr>
      <w:r w:rsidRPr="00794829">
        <w:rPr>
          <w:b/>
          <w:lang w:val="sr-Latn-BA"/>
        </w:rPr>
        <w:t>3) treća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1. referent sa srednjom stručnom spremom: 17,89;</w:t>
      </w:r>
    </w:p>
    <w:p w:rsidR="00794829" w:rsidRPr="00794829" w:rsidRDefault="00794829" w:rsidP="008A3970">
      <w:pPr>
        <w:pStyle w:val="NormalWeb"/>
        <w:spacing w:before="0" w:beforeAutospacing="0" w:after="0" w:afterAutospacing="0"/>
        <w:ind w:firstLine="720"/>
        <w:rPr>
          <w:b/>
          <w:lang w:val="sr-Latn-BA"/>
        </w:rPr>
      </w:pPr>
      <w:r w:rsidRPr="00794829">
        <w:rPr>
          <w:rStyle w:val="Strong"/>
          <w:lang w:val="sr-Latn-BA"/>
        </w:rPr>
        <w:t>4) četvrta platna grupa:</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1. visokokvalifikovani radnik: 15,54;</w:t>
      </w:r>
    </w:p>
    <w:p w:rsidR="00794829" w:rsidRPr="00794829" w:rsidRDefault="00794829" w:rsidP="008A3970">
      <w:pPr>
        <w:pStyle w:val="NormalWeb"/>
        <w:spacing w:before="0" w:beforeAutospacing="0" w:after="0" w:afterAutospacing="0"/>
        <w:ind w:left="720" w:firstLine="720"/>
        <w:rPr>
          <w:b/>
          <w:lang w:val="sr-Latn-BA"/>
        </w:rPr>
      </w:pPr>
      <w:r w:rsidRPr="00794829">
        <w:rPr>
          <w:rStyle w:val="Strong"/>
          <w:lang w:val="sr-Latn-BA"/>
        </w:rPr>
        <w:t>2. kvalifikovani radnik: 14,27;</w:t>
      </w:r>
    </w:p>
    <w:p w:rsidR="00794829" w:rsidRPr="00794829" w:rsidRDefault="00794829" w:rsidP="008A3970">
      <w:pPr>
        <w:pStyle w:val="NormalWeb"/>
        <w:spacing w:before="0" w:beforeAutospacing="0" w:after="0" w:afterAutospacing="0" w:line="480" w:lineRule="auto"/>
        <w:ind w:left="720" w:firstLine="720"/>
        <w:rPr>
          <w:b/>
          <w:lang w:val="sr-Latn-BA"/>
        </w:rPr>
      </w:pPr>
      <w:r w:rsidRPr="00794829">
        <w:rPr>
          <w:rStyle w:val="Strong"/>
          <w:lang w:val="sr-Latn-BA"/>
        </w:rPr>
        <w:t>3. nekvalifikovani radnik: 13,44.</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13.</w:t>
      </w:r>
    </w:p>
    <w:p w:rsidR="00794829" w:rsidRPr="00794829" w:rsidRDefault="00794829" w:rsidP="008A3970">
      <w:pPr>
        <w:spacing w:after="0" w:line="240" w:lineRule="auto"/>
        <w:ind w:firstLine="720"/>
        <w:jc w:val="center"/>
        <w:rPr>
          <w:rFonts w:ascii="Times New Roman" w:eastAsia="Times New Roman" w:hAnsi="Times New Roman" w:cs="Times New Roman"/>
          <w:b/>
          <w:sz w:val="24"/>
          <w:szCs w:val="24"/>
          <w:shd w:val="clear" w:color="auto" w:fill="FFFFFF"/>
          <w:lang w:val="sr-Latn-BA" w:eastAsia="en-GB"/>
        </w:rPr>
      </w:pPr>
    </w:p>
    <w:p w:rsidR="00794829" w:rsidRPr="00794829" w:rsidRDefault="00794829" w:rsidP="008A3970">
      <w:pPr>
        <w:pStyle w:val="NormalWeb"/>
        <w:tabs>
          <w:tab w:val="left" w:pos="90"/>
        </w:tabs>
        <w:spacing w:before="0" w:beforeAutospacing="0" w:after="0" w:afterAutospacing="0"/>
        <w:ind w:firstLine="720"/>
        <w:jc w:val="both"/>
        <w:rPr>
          <w:b/>
          <w:lang w:val="sr-Latn-BA"/>
        </w:rPr>
      </w:pPr>
      <w:r w:rsidRPr="00794829">
        <w:rPr>
          <w:rStyle w:val="Strong"/>
          <w:lang w:val="sr-Latn-BA"/>
        </w:rPr>
        <w:t>Plate zaposlenih u javnim tužilaštvima Republike Srpske (u daljem tekstu: javno tužilaštvo) razvrstavaju se u platne grupe i određuju im se sljedeći koeficijenti za obračun osnovne plate:</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1) prva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1. sekretar javnog tužilaštva – visoka stručna sprema: 36,20;</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2. rukovodilac unutrašnje organizacione jedinice – visoka stručna sprema: 30,22;</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3. šef računovodstva – visoka stručna sprema: 30,22;</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4. stručni saradnik u Republičkom javnom i okružnom javnom tužilaštvu: 34,27;</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5. stručni savjetnik u okružnom javnom tužilaštvu: 28,19;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lastRenderedPageBreak/>
        <w:tab/>
        <w:t>6. referent sa visokom stručnom spremom: 28,19;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2) druga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1. šef tužilačkih istražilaca: 39,49;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2. tužilački istražilac: 36,20;</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3) treća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1. referent sa višom stručnom spremom: 20,69;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4) četvrta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1. referent sa srednjom stručnom spremom: 17,89;</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5) peta platna grupa:</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1. visokokvalifikovani radnik: 15,54;</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2. kvalifikovani radnik: 14,27;</w:t>
      </w:r>
    </w:p>
    <w:p w:rsidR="00794829" w:rsidRPr="00794829" w:rsidRDefault="00794829" w:rsidP="008A3970">
      <w:pPr>
        <w:pStyle w:val="NormalWeb"/>
        <w:tabs>
          <w:tab w:val="left" w:pos="90"/>
        </w:tabs>
        <w:spacing w:before="0" w:beforeAutospacing="0" w:after="0" w:afterAutospacing="0"/>
        <w:ind w:firstLine="720"/>
        <w:rPr>
          <w:b/>
          <w:lang w:val="sr-Latn-BA"/>
        </w:rPr>
      </w:pPr>
      <w:r w:rsidRPr="00794829">
        <w:rPr>
          <w:rStyle w:val="Strong"/>
          <w:lang w:val="sr-Latn-BA"/>
        </w:rPr>
        <w:tab/>
        <w:t>3. nekvalifikovani radnik: 13,44.</w:t>
      </w:r>
    </w:p>
    <w:p w:rsidR="00794829" w:rsidRPr="00794829" w:rsidRDefault="00794829" w:rsidP="008A3970">
      <w:pPr>
        <w:spacing w:after="0" w:line="240" w:lineRule="auto"/>
        <w:ind w:left="90" w:firstLine="63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15.</w:t>
      </w: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pStyle w:val="NormalWeb"/>
        <w:spacing w:before="0" w:beforeAutospacing="0" w:after="0" w:afterAutospacing="0"/>
        <w:ind w:firstLine="720"/>
        <w:jc w:val="both"/>
        <w:rPr>
          <w:lang w:val="sr-Latn-BA"/>
        </w:rPr>
      </w:pPr>
      <w:r w:rsidRPr="00794829">
        <w:rPr>
          <w:rStyle w:val="Strong"/>
          <w:lang w:val="sr-Latn-BA"/>
        </w:rPr>
        <w:t>Plate zaposlenih u Pravobranilaštvu Republike Srpske (u daljem tekstu: Pravobranilaštvo) razvrstavaju se u platne grupe i određuju im se sljedeći koeficijenti za obračun osnovne plate:</w:t>
      </w:r>
    </w:p>
    <w:p w:rsidR="00794829" w:rsidRPr="00794829" w:rsidRDefault="00794829" w:rsidP="008A3970">
      <w:pPr>
        <w:pStyle w:val="NormalWeb"/>
        <w:spacing w:before="0" w:beforeAutospacing="0" w:after="0" w:afterAutospacing="0"/>
        <w:ind w:firstLine="720"/>
        <w:rPr>
          <w:lang w:val="sr-Latn-BA"/>
        </w:rPr>
      </w:pPr>
      <w:r w:rsidRPr="00794829">
        <w:rPr>
          <w:rStyle w:val="Strong"/>
          <w:lang w:val="sr-Latn-BA"/>
        </w:rPr>
        <w:t>1) prva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1. pravobranilac Republike Srpske: 52,71;</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2. zamjenik pravobranioca Republike Srpske: 45,47;</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3. pomoćnik pravobranioca Republike Srpske: 37,55;</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4. načelnik odjeljenja: 37,55;</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5. sekretar Pravobranilaštva: 36,20;</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6. rukovodilac odsjeka: 30,22;</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7. šef računovodstva, šef pisarnice i interni revizor: 30,22;</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8. stručni saradnik sa visokom stručnom spremom: 28,19;</w:t>
      </w:r>
    </w:p>
    <w:p w:rsidR="00794829" w:rsidRPr="00794829" w:rsidRDefault="00794829" w:rsidP="008A3970">
      <w:pPr>
        <w:pStyle w:val="NormalWeb"/>
        <w:spacing w:before="0" w:beforeAutospacing="0" w:after="0" w:afterAutospacing="0"/>
        <w:ind w:firstLine="720"/>
        <w:rPr>
          <w:lang w:val="sr-Latn-BA"/>
        </w:rPr>
      </w:pPr>
      <w:r w:rsidRPr="00794829">
        <w:rPr>
          <w:rStyle w:val="Strong"/>
          <w:lang w:val="sr-Latn-BA"/>
        </w:rPr>
        <w:t>2) druga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1. saradnik sa višom stručnom spremom: 20,69;</w:t>
      </w:r>
    </w:p>
    <w:p w:rsidR="00794829" w:rsidRPr="00794829" w:rsidRDefault="00794829" w:rsidP="008A3970">
      <w:pPr>
        <w:pStyle w:val="NormalWeb"/>
        <w:spacing w:before="0" w:beforeAutospacing="0" w:after="0" w:afterAutospacing="0"/>
        <w:ind w:firstLine="720"/>
        <w:rPr>
          <w:lang w:val="sr-Latn-BA"/>
        </w:rPr>
      </w:pPr>
      <w:r w:rsidRPr="00794829">
        <w:rPr>
          <w:rStyle w:val="Strong"/>
          <w:lang w:val="sr-Latn-BA"/>
        </w:rPr>
        <w:t>3) treća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1. saradnik sa srednjom stručnom spremom: 17,89;</w:t>
      </w:r>
    </w:p>
    <w:p w:rsidR="00794829" w:rsidRPr="00794829" w:rsidRDefault="00794829" w:rsidP="008A3970">
      <w:pPr>
        <w:pStyle w:val="NormalWeb"/>
        <w:spacing w:before="0" w:beforeAutospacing="0" w:after="0" w:afterAutospacing="0"/>
        <w:ind w:firstLine="720"/>
        <w:rPr>
          <w:lang w:val="sr-Latn-BA"/>
        </w:rPr>
      </w:pPr>
      <w:r w:rsidRPr="00794829">
        <w:rPr>
          <w:rStyle w:val="Strong"/>
          <w:lang w:val="sr-Latn-BA"/>
        </w:rPr>
        <w:t>4) četvrta platna grupa:</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1. poslovi visokokvalifikovanog radnika: 15,54;</w:t>
      </w:r>
    </w:p>
    <w:p w:rsidR="00794829" w:rsidRPr="00794829" w:rsidRDefault="00794829" w:rsidP="008A3970">
      <w:pPr>
        <w:pStyle w:val="NormalWeb"/>
        <w:spacing w:before="0" w:beforeAutospacing="0" w:after="0" w:afterAutospacing="0"/>
        <w:ind w:left="720" w:firstLine="720"/>
        <w:rPr>
          <w:lang w:val="sr-Latn-BA"/>
        </w:rPr>
      </w:pPr>
      <w:r w:rsidRPr="00794829">
        <w:rPr>
          <w:rStyle w:val="Strong"/>
          <w:lang w:val="sr-Latn-BA"/>
        </w:rPr>
        <w:t>2. poslovi kvalifikovanog radnika: 14,27;</w:t>
      </w:r>
    </w:p>
    <w:p w:rsidR="00794829" w:rsidRPr="00794829" w:rsidRDefault="00794829" w:rsidP="008A3970">
      <w:pPr>
        <w:pStyle w:val="NormalWeb"/>
        <w:spacing w:before="0" w:beforeAutospacing="0" w:after="0" w:afterAutospacing="0"/>
        <w:ind w:left="720" w:firstLine="720"/>
        <w:rPr>
          <w:rStyle w:val="Strong"/>
          <w:lang w:val="sr-Latn-BA"/>
        </w:rPr>
      </w:pPr>
      <w:r w:rsidRPr="00794829">
        <w:rPr>
          <w:rStyle w:val="Strong"/>
          <w:lang w:val="sr-Latn-BA"/>
        </w:rPr>
        <w:t>3. poslovi nekvalifikovanog radnika: 13,44.</w:t>
      </w:r>
    </w:p>
    <w:p w:rsidR="00794829" w:rsidRPr="00794829" w:rsidRDefault="00794829" w:rsidP="008A3970">
      <w:pPr>
        <w:pStyle w:val="NormalWeb"/>
        <w:spacing w:before="0" w:beforeAutospacing="0" w:after="0" w:afterAutospacing="0"/>
        <w:ind w:firstLine="720"/>
        <w:rPr>
          <w:b/>
          <w:lang w:val="sr-Latn-BA"/>
        </w:rPr>
      </w:pPr>
    </w:p>
    <w:p w:rsidR="00794829" w:rsidRPr="00794829" w:rsidRDefault="00794829" w:rsidP="008A3970">
      <w:pPr>
        <w:spacing w:after="0" w:line="240" w:lineRule="auto"/>
        <w:ind w:firstLine="540"/>
        <w:jc w:val="center"/>
        <w:rPr>
          <w:rFonts w:ascii="Times New Roman" w:eastAsia="Times New Roman" w:hAnsi="Times New Roman" w:cs="Times New Roman"/>
          <w:sz w:val="24"/>
          <w:szCs w:val="24"/>
          <w:bdr w:val="none" w:sz="0" w:space="0" w:color="auto" w:frame="1"/>
          <w:shd w:val="clear" w:color="auto" w:fill="FFFFFF"/>
          <w:lang w:val="sr-Latn-BA" w:eastAsia="bs-Latn-BA"/>
        </w:rPr>
      </w:pPr>
    </w:p>
    <w:p w:rsidR="00794829" w:rsidRPr="00794829" w:rsidRDefault="00794829" w:rsidP="008A3970">
      <w:pPr>
        <w:spacing w:after="0" w:line="240" w:lineRule="auto"/>
        <w:ind w:firstLine="720"/>
        <w:jc w:val="center"/>
        <w:rPr>
          <w:rFonts w:ascii="Times New Roman" w:eastAsia="Times New Roman" w:hAnsi="Times New Roman" w:cs="Times New Roman"/>
          <w:sz w:val="24"/>
          <w:szCs w:val="24"/>
          <w:bdr w:val="none" w:sz="0" w:space="0" w:color="auto" w:frame="1"/>
          <w:shd w:val="clear" w:color="auto" w:fill="FFFFFF"/>
          <w:lang w:val="sr-Latn-BA" w:eastAsia="bs-Latn-BA"/>
        </w:rPr>
      </w:pPr>
      <w:r w:rsidRPr="00794829">
        <w:rPr>
          <w:rFonts w:ascii="Times New Roman" w:eastAsia="Times New Roman" w:hAnsi="Times New Roman" w:cs="Times New Roman"/>
          <w:sz w:val="24"/>
          <w:szCs w:val="24"/>
          <w:bdr w:val="none" w:sz="0" w:space="0" w:color="auto" w:frame="1"/>
          <w:shd w:val="clear" w:color="auto" w:fill="FFFFFF"/>
          <w:lang w:val="sr-Latn-BA" w:eastAsia="bs-Latn-BA"/>
        </w:rPr>
        <w:t>Član 17.</w:t>
      </w:r>
    </w:p>
    <w:p w:rsidR="00794829" w:rsidRPr="00794829" w:rsidRDefault="00794829" w:rsidP="008A3970">
      <w:pPr>
        <w:spacing w:after="0" w:line="240" w:lineRule="auto"/>
        <w:ind w:firstLine="720"/>
        <w:jc w:val="both"/>
        <w:rPr>
          <w:rFonts w:ascii="Times New Roman" w:eastAsia="Times New Roman" w:hAnsi="Times New Roman" w:cs="Times New Roman"/>
          <w:sz w:val="24"/>
          <w:szCs w:val="24"/>
          <w:bdr w:val="none" w:sz="0" w:space="0" w:color="auto" w:frame="1"/>
          <w:shd w:val="clear" w:color="auto" w:fill="FFFFFF"/>
          <w:lang w:val="sr-Latn-BA" w:eastAsia="bs-Latn-BA"/>
        </w:rPr>
      </w:pP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Koeficijenti za obračun osnovne plate direktora, zamjenika i pomoćnika u Ustanovama za izvršenje krivičnih i prekršajnih sankcija (u daljem tekstu: Ustanova) iznose:</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direktor Ustanove: 50,88;</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zamjenik direktora Ustanove: 47,41;</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3) savjetnik direktora: 40,59</w:t>
      </w:r>
    </w:p>
    <w:p w:rsidR="00794829" w:rsidRPr="00794829" w:rsidRDefault="00794829" w:rsidP="008A3970">
      <w:pPr>
        <w:spacing w:after="0" w:line="48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pomoćnik direktora Ustanove: 37,55.</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lastRenderedPageBreak/>
        <w:t>Član 18.</w:t>
      </w: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Koeficijenti za obračun osnovne plate policajaca u Ustanovama, u zavisnosti od poslova i zadataka koje obavljaju, iznose:</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zamjenik pomoćnika direktora za službu obezbjeđenja: 32,15;</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načelnik policije: 28,19;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3) narednik policije I klase: 26,26;</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narednik policije: 24,40;</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5) stariji policajac I klase: 23,22;</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6) stariji policajac: 23,06;</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7) policajac I klase: 21,20;</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8) policajac: 20,35.</w:t>
      </w: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19.</w:t>
      </w: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Plate ostalih zaposlenih razvrstavaju se u platne grupe i određuju im se sljedeći koeficijenti za obračun osnovne plate:</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prva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rukovodilac jedinice za internu reviziju: 36,71;</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rukovodioci unutrašnjih organizacionih jedinica: 32,84;</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3. šef računovodstva: 30,22;</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interni revizor: 29,37;</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5. šefovi odjeljenja i vaspitači vaspitnih kolektiva: 29,21;</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6. viši stručni saradnik sa visokom stručnom spremom: 28,19;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druga platna grupa:</w:t>
      </w:r>
    </w:p>
    <w:p w:rsidR="00794829" w:rsidRPr="00794829" w:rsidRDefault="00794829" w:rsidP="008A3970">
      <w:pPr>
        <w:tabs>
          <w:tab w:val="left" w:pos="450"/>
        </w:tabs>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ab/>
        <w:t>1. viši stručni saradnik sa višom stručnom spremom: 20,69;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 xml:space="preserve">3) treća platna grupa: </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stručni saradnik sa srednjom stručnom spremom: 17,89;</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instruktor: 17,89;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četvrta platna grupa:</w:t>
      </w:r>
    </w:p>
    <w:p w:rsidR="00794829" w:rsidRPr="00794829" w:rsidRDefault="00794829" w:rsidP="008A3970">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1. poslovi visokokvalifikovanog radnika: 15,54;</w:t>
      </w:r>
    </w:p>
    <w:p w:rsidR="00794829" w:rsidRPr="00794829" w:rsidRDefault="00794829" w:rsidP="008A3970">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2. poslovi kvalifikovanog radnika: 14,27;</w:t>
      </w:r>
    </w:p>
    <w:p w:rsidR="00794829" w:rsidRPr="00794829" w:rsidRDefault="00794829" w:rsidP="008A3970">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3. poslovi nekvalifikovanog radnika: 13,44.</w:t>
      </w: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22.</w:t>
      </w: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Za plate zaposlenih u Sudskoj policiji Republike Srpske (u daljem tekstu: Sudska policija) određuju se sljedeći koeficijenti za obračun osnovne plate:</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direktor Sudske policije: 47,41;</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zamjenik direktora Sudske policije, načelnik Odjeljenja u Upravi Sudske policije i inspektor Sudske policije: 39,49;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3) načelnik okružnog centra Sudske policije: 34,27;</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zamjenik načelnika okružnog centra Sudske policije, inspektor u odjeljenju u Upravi sudske policije i viši stručni saradnik: 30,22;</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5) pomoćnik načelnika okružnog centra Sudske policije: 26,26;</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6) komandir interventne jedinice Sudske policije: 26,26;</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7) pomoćnik komandira interventne jedinice Sudske policije: 24,15;</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8) viši narednik Sudske policije: 23,22;</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lastRenderedPageBreak/>
        <w:t>9) narednik Sudske policije: 23,06;</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10) viši policajac Sudske policije: 21,20;</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11) sudski policajac: 20,35;</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12) referent sa srednjom stručnom spremom: 17,89.</w:t>
      </w:r>
    </w:p>
    <w:p w:rsidR="00794829" w:rsidRPr="00794829" w:rsidRDefault="00794829" w:rsidP="008A3970">
      <w:pPr>
        <w:spacing w:after="0" w:line="240" w:lineRule="auto"/>
        <w:ind w:firstLine="720"/>
        <w:rPr>
          <w:rFonts w:ascii="Times New Roman" w:eastAsia="Times New Roman" w:hAnsi="Times New Roman" w:cs="Times New Roman"/>
          <w:sz w:val="24"/>
          <w:szCs w:val="24"/>
          <w:lang w:val="sr-Latn-BA" w:eastAsia="en-GB"/>
        </w:rPr>
      </w:pPr>
    </w:p>
    <w:p w:rsidR="00794829" w:rsidRPr="00794829" w:rsidRDefault="00794829" w:rsidP="008A3970">
      <w:pPr>
        <w:spacing w:after="0" w:line="240" w:lineRule="auto"/>
        <w:jc w:val="center"/>
        <w:rPr>
          <w:rFonts w:ascii="Times New Roman" w:eastAsia="Times New Roman" w:hAnsi="Times New Roman" w:cs="Times New Roman"/>
          <w:bCs/>
          <w:color w:val="C00000"/>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center"/>
        <w:rPr>
          <w:rFonts w:ascii="Times New Roman" w:eastAsia="Times New Roman" w:hAnsi="Times New Roman" w:cs="Times New Roman"/>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Cs/>
          <w:sz w:val="24"/>
          <w:szCs w:val="24"/>
          <w:bdr w:val="none" w:sz="0" w:space="0" w:color="auto" w:frame="1"/>
          <w:shd w:val="clear" w:color="auto" w:fill="FFFFFF"/>
          <w:lang w:val="sr-Latn-BA" w:eastAsia="en-GB"/>
        </w:rPr>
        <w:t>Član 23.</w:t>
      </w:r>
    </w:p>
    <w:p w:rsidR="00794829" w:rsidRPr="00794829" w:rsidRDefault="00794829" w:rsidP="008A3970">
      <w:pPr>
        <w:spacing w:after="0" w:line="240" w:lineRule="auto"/>
        <w:ind w:firstLine="720"/>
        <w:jc w:val="both"/>
        <w:rPr>
          <w:rFonts w:ascii="Times New Roman" w:eastAsia="Times New Roman" w:hAnsi="Times New Roman" w:cs="Times New Roman"/>
          <w:bCs/>
          <w:sz w:val="24"/>
          <w:szCs w:val="24"/>
          <w:bdr w:val="none" w:sz="0" w:space="0" w:color="auto" w:frame="1"/>
          <w:shd w:val="clear" w:color="auto" w:fill="FFFFFF"/>
          <w:lang w:val="sr-Latn-BA" w:eastAsia="en-GB"/>
        </w:rPr>
      </w:pP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Za plate zaposlenih u Centru za edukaciju sudija i javnih tužilaca Republike Srpske (u daljem tekstu: Centar) određuju se sljedeći koeficijenti za obračun osnovne plate:</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prva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direktor Centra: 50,88;</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pomoćnik direktora: 43,45;</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3. načelnik odjeljenja: 34,27;</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viši stručni saradnik sa visokom stručnom spremom: 28,19;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2) druga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viši stručni saradnik sa višom stručnom spremom: 20,69;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3) treća platna grupa:</w:t>
      </w:r>
    </w:p>
    <w:p w:rsidR="00794829" w:rsidRPr="00794829" w:rsidRDefault="00794829" w:rsidP="008A3970">
      <w:pPr>
        <w:spacing w:after="0" w:line="240" w:lineRule="auto"/>
        <w:ind w:left="720"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1. stručni saradnik sa srednjom stručnom spremom: 17,89;</w:t>
      </w:r>
    </w:p>
    <w:p w:rsidR="00794829" w:rsidRPr="00794829" w:rsidRDefault="00794829" w:rsidP="008A3970">
      <w:pPr>
        <w:spacing w:after="0" w:line="240" w:lineRule="auto"/>
        <w:ind w:firstLine="720"/>
        <w:jc w:val="both"/>
        <w:rPr>
          <w:rFonts w:ascii="Times New Roman" w:eastAsia="Times New Roman" w:hAnsi="Times New Roman" w:cs="Times New Roman"/>
          <w:b/>
          <w:sz w:val="24"/>
          <w:szCs w:val="24"/>
          <w:bdr w:val="none" w:sz="0" w:space="0" w:color="auto" w:frame="1"/>
          <w:shd w:val="clear" w:color="auto" w:fill="FFFFFF"/>
          <w:lang w:val="sr-Latn-BA" w:eastAsia="bs-Latn-BA"/>
        </w:rPr>
      </w:pPr>
      <w:r w:rsidRPr="00794829">
        <w:rPr>
          <w:rFonts w:ascii="Times New Roman" w:eastAsia="Times New Roman" w:hAnsi="Times New Roman" w:cs="Times New Roman"/>
          <w:b/>
          <w:sz w:val="24"/>
          <w:szCs w:val="24"/>
          <w:bdr w:val="none" w:sz="0" w:space="0" w:color="auto" w:frame="1"/>
          <w:shd w:val="clear" w:color="auto" w:fill="FFFFFF"/>
          <w:lang w:val="sr-Latn-BA" w:eastAsia="bs-Latn-BA"/>
        </w:rPr>
        <w:t>4) četvrta platna grupa:</w:t>
      </w:r>
    </w:p>
    <w:p w:rsidR="00794829" w:rsidRPr="00794829" w:rsidRDefault="00794829" w:rsidP="008A3970">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1. poslovi visokokvalifikovanog radnika: 15,54;</w:t>
      </w:r>
    </w:p>
    <w:p w:rsidR="00794829" w:rsidRPr="00794829" w:rsidRDefault="00794829" w:rsidP="008A3970">
      <w:pPr>
        <w:spacing w:after="0" w:line="240" w:lineRule="auto"/>
        <w:ind w:left="720" w:firstLine="720"/>
        <w:rPr>
          <w:rFonts w:ascii="Times New Roman" w:eastAsia="Times New Roman" w:hAnsi="Times New Roman" w:cs="Times New Roman"/>
          <w:b/>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2. poslovi kvalifikovanog radnika: 14,27;</w:t>
      </w:r>
    </w:p>
    <w:p w:rsidR="00794829" w:rsidRPr="00794829" w:rsidRDefault="00794829" w:rsidP="008A3970">
      <w:pPr>
        <w:spacing w:after="0" w:line="240" w:lineRule="auto"/>
        <w:ind w:left="720" w:firstLine="720"/>
        <w:rPr>
          <w:rFonts w:ascii="Times New Roman" w:eastAsia="Times New Roman" w:hAnsi="Times New Roman" w:cs="Times New Roman"/>
          <w:b/>
          <w:bCs/>
          <w:sz w:val="24"/>
          <w:szCs w:val="24"/>
          <w:bdr w:val="none" w:sz="0" w:space="0" w:color="auto" w:frame="1"/>
          <w:shd w:val="clear" w:color="auto" w:fill="FFFFFF"/>
          <w:lang w:val="sr-Latn-BA" w:eastAsia="en-GB"/>
        </w:rPr>
      </w:pPr>
      <w:r w:rsidRPr="00794829">
        <w:rPr>
          <w:rFonts w:ascii="Times New Roman" w:eastAsia="Times New Roman" w:hAnsi="Times New Roman" w:cs="Times New Roman"/>
          <w:b/>
          <w:sz w:val="24"/>
          <w:szCs w:val="24"/>
          <w:bdr w:val="none" w:sz="0" w:space="0" w:color="auto" w:frame="1"/>
          <w:shd w:val="clear" w:color="auto" w:fill="FFFFFF"/>
          <w:lang w:val="sr-Latn-BA" w:eastAsia="en-GB"/>
        </w:rPr>
        <w:t>3. poslovi nekvalifikovanog radnika: 13,44.</w:t>
      </w:r>
    </w:p>
    <w:p w:rsidR="00794829" w:rsidRPr="00794829" w:rsidRDefault="00794829" w:rsidP="008A3970">
      <w:pPr>
        <w:shd w:val="clear" w:color="auto" w:fill="FFFFFF"/>
        <w:spacing w:after="0" w:line="240" w:lineRule="auto"/>
        <w:ind w:firstLine="720"/>
        <w:jc w:val="both"/>
        <w:rPr>
          <w:rFonts w:ascii="Times New Roman" w:eastAsia="Times New Roman" w:hAnsi="Times New Roman" w:cs="Times New Roman"/>
          <w:bCs/>
          <w:sz w:val="24"/>
          <w:szCs w:val="24"/>
          <w:bdr w:val="none" w:sz="0" w:space="0" w:color="auto" w:frame="1"/>
          <w:lang w:val="sr-Latn-BA" w:eastAsia="en-GB"/>
        </w:rPr>
      </w:pPr>
    </w:p>
    <w:sectPr w:rsidR="00794829" w:rsidRPr="00794829" w:rsidSect="008371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E7E" w:rsidRDefault="00E11E7E" w:rsidP="00564AB8">
      <w:pPr>
        <w:spacing w:after="0" w:line="240" w:lineRule="auto"/>
      </w:pPr>
      <w:r>
        <w:separator/>
      </w:r>
    </w:p>
  </w:endnote>
  <w:endnote w:type="continuationSeparator" w:id="0">
    <w:p w:rsidR="00E11E7E" w:rsidRDefault="00E11E7E" w:rsidP="00564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E7E" w:rsidRDefault="00E11E7E" w:rsidP="00564AB8">
      <w:pPr>
        <w:spacing w:after="0" w:line="240" w:lineRule="auto"/>
      </w:pPr>
      <w:r>
        <w:separator/>
      </w:r>
    </w:p>
  </w:footnote>
  <w:footnote w:type="continuationSeparator" w:id="0">
    <w:p w:rsidR="00E11E7E" w:rsidRDefault="00E11E7E" w:rsidP="00564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http://www.podaci.net/_verzija33/img/prazno.gif" style="width:6.35pt;height:6.35pt;visibility:visible;mso-wrap-style:square" o:bullet="t">
        <v:imagedata r:id="rId1" o:title="prazno"/>
      </v:shape>
    </w:pict>
  </w:numPicBullet>
  <w:abstractNum w:abstractNumId="0" w15:restartNumberingAfterBreak="0">
    <w:nsid w:val="0A773B42"/>
    <w:multiLevelType w:val="hybridMultilevel"/>
    <w:tmpl w:val="6C6285B0"/>
    <w:lvl w:ilvl="0" w:tplc="CD5007E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213516E2"/>
    <w:multiLevelType w:val="hybridMultilevel"/>
    <w:tmpl w:val="0FD85804"/>
    <w:lvl w:ilvl="0" w:tplc="EC6471A4">
      <w:start w:val="1"/>
      <w:numFmt w:val="bullet"/>
      <w:lvlText w:val=""/>
      <w:lvlPicBulletId w:val="0"/>
      <w:lvlJc w:val="left"/>
      <w:pPr>
        <w:tabs>
          <w:tab w:val="num" w:pos="720"/>
        </w:tabs>
        <w:ind w:left="720" w:hanging="360"/>
      </w:pPr>
      <w:rPr>
        <w:rFonts w:ascii="Symbol" w:hAnsi="Symbol" w:hint="default"/>
      </w:rPr>
    </w:lvl>
    <w:lvl w:ilvl="1" w:tplc="0DC81096" w:tentative="1">
      <w:start w:val="1"/>
      <w:numFmt w:val="bullet"/>
      <w:lvlText w:val=""/>
      <w:lvlJc w:val="left"/>
      <w:pPr>
        <w:tabs>
          <w:tab w:val="num" w:pos="1440"/>
        </w:tabs>
        <w:ind w:left="1440" w:hanging="360"/>
      </w:pPr>
      <w:rPr>
        <w:rFonts w:ascii="Symbol" w:hAnsi="Symbol" w:hint="default"/>
      </w:rPr>
    </w:lvl>
    <w:lvl w:ilvl="2" w:tplc="CD42F006" w:tentative="1">
      <w:start w:val="1"/>
      <w:numFmt w:val="bullet"/>
      <w:lvlText w:val=""/>
      <w:lvlJc w:val="left"/>
      <w:pPr>
        <w:tabs>
          <w:tab w:val="num" w:pos="2160"/>
        </w:tabs>
        <w:ind w:left="2160" w:hanging="360"/>
      </w:pPr>
      <w:rPr>
        <w:rFonts w:ascii="Symbol" w:hAnsi="Symbol" w:hint="default"/>
      </w:rPr>
    </w:lvl>
    <w:lvl w:ilvl="3" w:tplc="D8A84796" w:tentative="1">
      <w:start w:val="1"/>
      <w:numFmt w:val="bullet"/>
      <w:lvlText w:val=""/>
      <w:lvlJc w:val="left"/>
      <w:pPr>
        <w:tabs>
          <w:tab w:val="num" w:pos="2880"/>
        </w:tabs>
        <w:ind w:left="2880" w:hanging="360"/>
      </w:pPr>
      <w:rPr>
        <w:rFonts w:ascii="Symbol" w:hAnsi="Symbol" w:hint="default"/>
      </w:rPr>
    </w:lvl>
    <w:lvl w:ilvl="4" w:tplc="B4546F82" w:tentative="1">
      <w:start w:val="1"/>
      <w:numFmt w:val="bullet"/>
      <w:lvlText w:val=""/>
      <w:lvlJc w:val="left"/>
      <w:pPr>
        <w:tabs>
          <w:tab w:val="num" w:pos="3600"/>
        </w:tabs>
        <w:ind w:left="3600" w:hanging="360"/>
      </w:pPr>
      <w:rPr>
        <w:rFonts w:ascii="Symbol" w:hAnsi="Symbol" w:hint="default"/>
      </w:rPr>
    </w:lvl>
    <w:lvl w:ilvl="5" w:tplc="65C248E2" w:tentative="1">
      <w:start w:val="1"/>
      <w:numFmt w:val="bullet"/>
      <w:lvlText w:val=""/>
      <w:lvlJc w:val="left"/>
      <w:pPr>
        <w:tabs>
          <w:tab w:val="num" w:pos="4320"/>
        </w:tabs>
        <w:ind w:left="4320" w:hanging="360"/>
      </w:pPr>
      <w:rPr>
        <w:rFonts w:ascii="Symbol" w:hAnsi="Symbol" w:hint="default"/>
      </w:rPr>
    </w:lvl>
    <w:lvl w:ilvl="6" w:tplc="84680F4A" w:tentative="1">
      <w:start w:val="1"/>
      <w:numFmt w:val="bullet"/>
      <w:lvlText w:val=""/>
      <w:lvlJc w:val="left"/>
      <w:pPr>
        <w:tabs>
          <w:tab w:val="num" w:pos="5040"/>
        </w:tabs>
        <w:ind w:left="5040" w:hanging="360"/>
      </w:pPr>
      <w:rPr>
        <w:rFonts w:ascii="Symbol" w:hAnsi="Symbol" w:hint="default"/>
      </w:rPr>
    </w:lvl>
    <w:lvl w:ilvl="7" w:tplc="072A28C2" w:tentative="1">
      <w:start w:val="1"/>
      <w:numFmt w:val="bullet"/>
      <w:lvlText w:val=""/>
      <w:lvlJc w:val="left"/>
      <w:pPr>
        <w:tabs>
          <w:tab w:val="num" w:pos="5760"/>
        </w:tabs>
        <w:ind w:left="5760" w:hanging="360"/>
      </w:pPr>
      <w:rPr>
        <w:rFonts w:ascii="Symbol" w:hAnsi="Symbol" w:hint="default"/>
      </w:rPr>
    </w:lvl>
    <w:lvl w:ilvl="8" w:tplc="17FA1290"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50D11FE"/>
    <w:multiLevelType w:val="hybridMultilevel"/>
    <w:tmpl w:val="F830CAD6"/>
    <w:lvl w:ilvl="0" w:tplc="F502EF94">
      <w:start w:val="1"/>
      <w:numFmt w:val="bullet"/>
      <w:lvlText w:val=""/>
      <w:lvlPicBulletId w:val="0"/>
      <w:lvlJc w:val="left"/>
      <w:pPr>
        <w:tabs>
          <w:tab w:val="num" w:pos="720"/>
        </w:tabs>
        <w:ind w:left="720" w:hanging="360"/>
      </w:pPr>
      <w:rPr>
        <w:rFonts w:ascii="Symbol" w:hAnsi="Symbol" w:hint="default"/>
      </w:rPr>
    </w:lvl>
    <w:lvl w:ilvl="1" w:tplc="C7B2A4E6" w:tentative="1">
      <w:start w:val="1"/>
      <w:numFmt w:val="bullet"/>
      <w:lvlText w:val=""/>
      <w:lvlJc w:val="left"/>
      <w:pPr>
        <w:tabs>
          <w:tab w:val="num" w:pos="1440"/>
        </w:tabs>
        <w:ind w:left="1440" w:hanging="360"/>
      </w:pPr>
      <w:rPr>
        <w:rFonts w:ascii="Symbol" w:hAnsi="Symbol" w:hint="default"/>
      </w:rPr>
    </w:lvl>
    <w:lvl w:ilvl="2" w:tplc="AF828C5E" w:tentative="1">
      <w:start w:val="1"/>
      <w:numFmt w:val="bullet"/>
      <w:lvlText w:val=""/>
      <w:lvlJc w:val="left"/>
      <w:pPr>
        <w:tabs>
          <w:tab w:val="num" w:pos="2160"/>
        </w:tabs>
        <w:ind w:left="2160" w:hanging="360"/>
      </w:pPr>
      <w:rPr>
        <w:rFonts w:ascii="Symbol" w:hAnsi="Symbol" w:hint="default"/>
      </w:rPr>
    </w:lvl>
    <w:lvl w:ilvl="3" w:tplc="6D12C796" w:tentative="1">
      <w:start w:val="1"/>
      <w:numFmt w:val="bullet"/>
      <w:lvlText w:val=""/>
      <w:lvlJc w:val="left"/>
      <w:pPr>
        <w:tabs>
          <w:tab w:val="num" w:pos="2880"/>
        </w:tabs>
        <w:ind w:left="2880" w:hanging="360"/>
      </w:pPr>
      <w:rPr>
        <w:rFonts w:ascii="Symbol" w:hAnsi="Symbol" w:hint="default"/>
      </w:rPr>
    </w:lvl>
    <w:lvl w:ilvl="4" w:tplc="77FECC6C" w:tentative="1">
      <w:start w:val="1"/>
      <w:numFmt w:val="bullet"/>
      <w:lvlText w:val=""/>
      <w:lvlJc w:val="left"/>
      <w:pPr>
        <w:tabs>
          <w:tab w:val="num" w:pos="3600"/>
        </w:tabs>
        <w:ind w:left="3600" w:hanging="360"/>
      </w:pPr>
      <w:rPr>
        <w:rFonts w:ascii="Symbol" w:hAnsi="Symbol" w:hint="default"/>
      </w:rPr>
    </w:lvl>
    <w:lvl w:ilvl="5" w:tplc="F668B55E" w:tentative="1">
      <w:start w:val="1"/>
      <w:numFmt w:val="bullet"/>
      <w:lvlText w:val=""/>
      <w:lvlJc w:val="left"/>
      <w:pPr>
        <w:tabs>
          <w:tab w:val="num" w:pos="4320"/>
        </w:tabs>
        <w:ind w:left="4320" w:hanging="360"/>
      </w:pPr>
      <w:rPr>
        <w:rFonts w:ascii="Symbol" w:hAnsi="Symbol" w:hint="default"/>
      </w:rPr>
    </w:lvl>
    <w:lvl w:ilvl="6" w:tplc="4B6847D4" w:tentative="1">
      <w:start w:val="1"/>
      <w:numFmt w:val="bullet"/>
      <w:lvlText w:val=""/>
      <w:lvlJc w:val="left"/>
      <w:pPr>
        <w:tabs>
          <w:tab w:val="num" w:pos="5040"/>
        </w:tabs>
        <w:ind w:left="5040" w:hanging="360"/>
      </w:pPr>
      <w:rPr>
        <w:rFonts w:ascii="Symbol" w:hAnsi="Symbol" w:hint="default"/>
      </w:rPr>
    </w:lvl>
    <w:lvl w:ilvl="7" w:tplc="23F261EE" w:tentative="1">
      <w:start w:val="1"/>
      <w:numFmt w:val="bullet"/>
      <w:lvlText w:val=""/>
      <w:lvlJc w:val="left"/>
      <w:pPr>
        <w:tabs>
          <w:tab w:val="num" w:pos="5760"/>
        </w:tabs>
        <w:ind w:left="5760" w:hanging="360"/>
      </w:pPr>
      <w:rPr>
        <w:rFonts w:ascii="Symbol" w:hAnsi="Symbol" w:hint="default"/>
      </w:rPr>
    </w:lvl>
    <w:lvl w:ilvl="8" w:tplc="6EC85AC6"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26985BA5"/>
    <w:multiLevelType w:val="hybridMultilevel"/>
    <w:tmpl w:val="2E2CC830"/>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905AD8"/>
    <w:multiLevelType w:val="hybridMultilevel"/>
    <w:tmpl w:val="C48241C4"/>
    <w:lvl w:ilvl="0" w:tplc="898886A0">
      <w:start w:val="1"/>
      <w:numFmt w:val="bullet"/>
      <w:lvlText w:val=""/>
      <w:lvlPicBulletId w:val="0"/>
      <w:lvlJc w:val="left"/>
      <w:pPr>
        <w:tabs>
          <w:tab w:val="num" w:pos="720"/>
        </w:tabs>
        <w:ind w:left="720" w:hanging="360"/>
      </w:pPr>
      <w:rPr>
        <w:rFonts w:ascii="Symbol" w:hAnsi="Symbol" w:hint="default"/>
      </w:rPr>
    </w:lvl>
    <w:lvl w:ilvl="1" w:tplc="2564E082" w:tentative="1">
      <w:start w:val="1"/>
      <w:numFmt w:val="bullet"/>
      <w:lvlText w:val=""/>
      <w:lvlJc w:val="left"/>
      <w:pPr>
        <w:tabs>
          <w:tab w:val="num" w:pos="1440"/>
        </w:tabs>
        <w:ind w:left="1440" w:hanging="360"/>
      </w:pPr>
      <w:rPr>
        <w:rFonts w:ascii="Symbol" w:hAnsi="Symbol" w:hint="default"/>
      </w:rPr>
    </w:lvl>
    <w:lvl w:ilvl="2" w:tplc="562E876C" w:tentative="1">
      <w:start w:val="1"/>
      <w:numFmt w:val="bullet"/>
      <w:lvlText w:val=""/>
      <w:lvlJc w:val="left"/>
      <w:pPr>
        <w:tabs>
          <w:tab w:val="num" w:pos="2160"/>
        </w:tabs>
        <w:ind w:left="2160" w:hanging="360"/>
      </w:pPr>
      <w:rPr>
        <w:rFonts w:ascii="Symbol" w:hAnsi="Symbol" w:hint="default"/>
      </w:rPr>
    </w:lvl>
    <w:lvl w:ilvl="3" w:tplc="B2EA308E" w:tentative="1">
      <w:start w:val="1"/>
      <w:numFmt w:val="bullet"/>
      <w:lvlText w:val=""/>
      <w:lvlJc w:val="left"/>
      <w:pPr>
        <w:tabs>
          <w:tab w:val="num" w:pos="2880"/>
        </w:tabs>
        <w:ind w:left="2880" w:hanging="360"/>
      </w:pPr>
      <w:rPr>
        <w:rFonts w:ascii="Symbol" w:hAnsi="Symbol" w:hint="default"/>
      </w:rPr>
    </w:lvl>
    <w:lvl w:ilvl="4" w:tplc="31145210" w:tentative="1">
      <w:start w:val="1"/>
      <w:numFmt w:val="bullet"/>
      <w:lvlText w:val=""/>
      <w:lvlJc w:val="left"/>
      <w:pPr>
        <w:tabs>
          <w:tab w:val="num" w:pos="3600"/>
        </w:tabs>
        <w:ind w:left="3600" w:hanging="360"/>
      </w:pPr>
      <w:rPr>
        <w:rFonts w:ascii="Symbol" w:hAnsi="Symbol" w:hint="default"/>
      </w:rPr>
    </w:lvl>
    <w:lvl w:ilvl="5" w:tplc="A02C34FA" w:tentative="1">
      <w:start w:val="1"/>
      <w:numFmt w:val="bullet"/>
      <w:lvlText w:val=""/>
      <w:lvlJc w:val="left"/>
      <w:pPr>
        <w:tabs>
          <w:tab w:val="num" w:pos="4320"/>
        </w:tabs>
        <w:ind w:left="4320" w:hanging="360"/>
      </w:pPr>
      <w:rPr>
        <w:rFonts w:ascii="Symbol" w:hAnsi="Symbol" w:hint="default"/>
      </w:rPr>
    </w:lvl>
    <w:lvl w:ilvl="6" w:tplc="AF4C9FA0" w:tentative="1">
      <w:start w:val="1"/>
      <w:numFmt w:val="bullet"/>
      <w:lvlText w:val=""/>
      <w:lvlJc w:val="left"/>
      <w:pPr>
        <w:tabs>
          <w:tab w:val="num" w:pos="5040"/>
        </w:tabs>
        <w:ind w:left="5040" w:hanging="360"/>
      </w:pPr>
      <w:rPr>
        <w:rFonts w:ascii="Symbol" w:hAnsi="Symbol" w:hint="default"/>
      </w:rPr>
    </w:lvl>
    <w:lvl w:ilvl="7" w:tplc="51D00D92" w:tentative="1">
      <w:start w:val="1"/>
      <w:numFmt w:val="bullet"/>
      <w:lvlText w:val=""/>
      <w:lvlJc w:val="left"/>
      <w:pPr>
        <w:tabs>
          <w:tab w:val="num" w:pos="5760"/>
        </w:tabs>
        <w:ind w:left="5760" w:hanging="360"/>
      </w:pPr>
      <w:rPr>
        <w:rFonts w:ascii="Symbol" w:hAnsi="Symbol" w:hint="default"/>
      </w:rPr>
    </w:lvl>
    <w:lvl w:ilvl="8" w:tplc="DF48679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3417125B"/>
    <w:multiLevelType w:val="hybridMultilevel"/>
    <w:tmpl w:val="D3F85FC6"/>
    <w:lvl w:ilvl="0" w:tplc="F3C0B83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CE3A02"/>
    <w:multiLevelType w:val="hybridMultilevel"/>
    <w:tmpl w:val="34F4BCFE"/>
    <w:lvl w:ilvl="0" w:tplc="FD6CBA18">
      <w:start w:val="1"/>
      <w:numFmt w:val="bullet"/>
      <w:lvlText w:val=""/>
      <w:lvlPicBulletId w:val="0"/>
      <w:lvlJc w:val="left"/>
      <w:pPr>
        <w:tabs>
          <w:tab w:val="num" w:pos="720"/>
        </w:tabs>
        <w:ind w:left="720" w:hanging="360"/>
      </w:pPr>
      <w:rPr>
        <w:rFonts w:ascii="Symbol" w:hAnsi="Symbol" w:hint="default"/>
      </w:rPr>
    </w:lvl>
    <w:lvl w:ilvl="1" w:tplc="A218119E" w:tentative="1">
      <w:start w:val="1"/>
      <w:numFmt w:val="bullet"/>
      <w:lvlText w:val=""/>
      <w:lvlJc w:val="left"/>
      <w:pPr>
        <w:tabs>
          <w:tab w:val="num" w:pos="1440"/>
        </w:tabs>
        <w:ind w:left="1440" w:hanging="360"/>
      </w:pPr>
      <w:rPr>
        <w:rFonts w:ascii="Symbol" w:hAnsi="Symbol" w:hint="default"/>
      </w:rPr>
    </w:lvl>
    <w:lvl w:ilvl="2" w:tplc="3BCEBE6E" w:tentative="1">
      <w:start w:val="1"/>
      <w:numFmt w:val="bullet"/>
      <w:lvlText w:val=""/>
      <w:lvlJc w:val="left"/>
      <w:pPr>
        <w:tabs>
          <w:tab w:val="num" w:pos="2160"/>
        </w:tabs>
        <w:ind w:left="2160" w:hanging="360"/>
      </w:pPr>
      <w:rPr>
        <w:rFonts w:ascii="Symbol" w:hAnsi="Symbol" w:hint="default"/>
      </w:rPr>
    </w:lvl>
    <w:lvl w:ilvl="3" w:tplc="F9A6D700" w:tentative="1">
      <w:start w:val="1"/>
      <w:numFmt w:val="bullet"/>
      <w:lvlText w:val=""/>
      <w:lvlJc w:val="left"/>
      <w:pPr>
        <w:tabs>
          <w:tab w:val="num" w:pos="2880"/>
        </w:tabs>
        <w:ind w:left="2880" w:hanging="360"/>
      </w:pPr>
      <w:rPr>
        <w:rFonts w:ascii="Symbol" w:hAnsi="Symbol" w:hint="default"/>
      </w:rPr>
    </w:lvl>
    <w:lvl w:ilvl="4" w:tplc="D21ABA60" w:tentative="1">
      <w:start w:val="1"/>
      <w:numFmt w:val="bullet"/>
      <w:lvlText w:val=""/>
      <w:lvlJc w:val="left"/>
      <w:pPr>
        <w:tabs>
          <w:tab w:val="num" w:pos="3600"/>
        </w:tabs>
        <w:ind w:left="3600" w:hanging="360"/>
      </w:pPr>
      <w:rPr>
        <w:rFonts w:ascii="Symbol" w:hAnsi="Symbol" w:hint="default"/>
      </w:rPr>
    </w:lvl>
    <w:lvl w:ilvl="5" w:tplc="7D12BDB8" w:tentative="1">
      <w:start w:val="1"/>
      <w:numFmt w:val="bullet"/>
      <w:lvlText w:val=""/>
      <w:lvlJc w:val="left"/>
      <w:pPr>
        <w:tabs>
          <w:tab w:val="num" w:pos="4320"/>
        </w:tabs>
        <w:ind w:left="4320" w:hanging="360"/>
      </w:pPr>
      <w:rPr>
        <w:rFonts w:ascii="Symbol" w:hAnsi="Symbol" w:hint="default"/>
      </w:rPr>
    </w:lvl>
    <w:lvl w:ilvl="6" w:tplc="E8ACCC94" w:tentative="1">
      <w:start w:val="1"/>
      <w:numFmt w:val="bullet"/>
      <w:lvlText w:val=""/>
      <w:lvlJc w:val="left"/>
      <w:pPr>
        <w:tabs>
          <w:tab w:val="num" w:pos="5040"/>
        </w:tabs>
        <w:ind w:left="5040" w:hanging="360"/>
      </w:pPr>
      <w:rPr>
        <w:rFonts w:ascii="Symbol" w:hAnsi="Symbol" w:hint="default"/>
      </w:rPr>
    </w:lvl>
    <w:lvl w:ilvl="7" w:tplc="F13AF3B6" w:tentative="1">
      <w:start w:val="1"/>
      <w:numFmt w:val="bullet"/>
      <w:lvlText w:val=""/>
      <w:lvlJc w:val="left"/>
      <w:pPr>
        <w:tabs>
          <w:tab w:val="num" w:pos="5760"/>
        </w:tabs>
        <w:ind w:left="5760" w:hanging="360"/>
      </w:pPr>
      <w:rPr>
        <w:rFonts w:ascii="Symbol" w:hAnsi="Symbol" w:hint="default"/>
      </w:rPr>
    </w:lvl>
    <w:lvl w:ilvl="8" w:tplc="13E6E532"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58E75881"/>
    <w:multiLevelType w:val="hybridMultilevel"/>
    <w:tmpl w:val="F7E4A4D2"/>
    <w:lvl w:ilvl="0" w:tplc="6256FF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5E52304C"/>
    <w:multiLevelType w:val="hybridMultilevel"/>
    <w:tmpl w:val="E4F6779E"/>
    <w:lvl w:ilvl="0" w:tplc="4FF8599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7A4F08EA"/>
    <w:multiLevelType w:val="hybridMultilevel"/>
    <w:tmpl w:val="A2A03D34"/>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8"/>
  </w:num>
  <w:num w:numId="6">
    <w:abstractNumId w:val="0"/>
  </w:num>
  <w:num w:numId="7">
    <w:abstractNumId w:val="3"/>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A2"/>
    <w:rsid w:val="00004596"/>
    <w:rsid w:val="000058FB"/>
    <w:rsid w:val="00013AE5"/>
    <w:rsid w:val="00013BAD"/>
    <w:rsid w:val="00016B97"/>
    <w:rsid w:val="00030907"/>
    <w:rsid w:val="000320C1"/>
    <w:rsid w:val="00035D68"/>
    <w:rsid w:val="0004196D"/>
    <w:rsid w:val="000432F6"/>
    <w:rsid w:val="00050A3D"/>
    <w:rsid w:val="00051430"/>
    <w:rsid w:val="00053B7B"/>
    <w:rsid w:val="00054B41"/>
    <w:rsid w:val="0006113C"/>
    <w:rsid w:val="00063379"/>
    <w:rsid w:val="0006573F"/>
    <w:rsid w:val="00070C01"/>
    <w:rsid w:val="00071252"/>
    <w:rsid w:val="00096AEF"/>
    <w:rsid w:val="000A240E"/>
    <w:rsid w:val="000A3192"/>
    <w:rsid w:val="000A5041"/>
    <w:rsid w:val="000B4DA1"/>
    <w:rsid w:val="000C1AD9"/>
    <w:rsid w:val="000C6742"/>
    <w:rsid w:val="000D0B46"/>
    <w:rsid w:val="000D51D9"/>
    <w:rsid w:val="000F6703"/>
    <w:rsid w:val="000F676C"/>
    <w:rsid w:val="000F78D3"/>
    <w:rsid w:val="0010526D"/>
    <w:rsid w:val="00116755"/>
    <w:rsid w:val="00120B04"/>
    <w:rsid w:val="001210C6"/>
    <w:rsid w:val="00121BC7"/>
    <w:rsid w:val="00136474"/>
    <w:rsid w:val="001415AF"/>
    <w:rsid w:val="00143BCB"/>
    <w:rsid w:val="00145568"/>
    <w:rsid w:val="00145C3B"/>
    <w:rsid w:val="00156754"/>
    <w:rsid w:val="0016076E"/>
    <w:rsid w:val="00162B5B"/>
    <w:rsid w:val="00167E4B"/>
    <w:rsid w:val="00175F79"/>
    <w:rsid w:val="001867CB"/>
    <w:rsid w:val="00190061"/>
    <w:rsid w:val="00193200"/>
    <w:rsid w:val="00196BB2"/>
    <w:rsid w:val="00196E1E"/>
    <w:rsid w:val="001971FA"/>
    <w:rsid w:val="001A1567"/>
    <w:rsid w:val="001A22EB"/>
    <w:rsid w:val="001B5489"/>
    <w:rsid w:val="001B61F4"/>
    <w:rsid w:val="001C1EAB"/>
    <w:rsid w:val="001D1002"/>
    <w:rsid w:val="001D135F"/>
    <w:rsid w:val="001E1DA2"/>
    <w:rsid w:val="001E543D"/>
    <w:rsid w:val="001F315A"/>
    <w:rsid w:val="001F663E"/>
    <w:rsid w:val="00203EFA"/>
    <w:rsid w:val="00204C49"/>
    <w:rsid w:val="0020531C"/>
    <w:rsid w:val="002067E1"/>
    <w:rsid w:val="002073F6"/>
    <w:rsid w:val="0021133C"/>
    <w:rsid w:val="00211C08"/>
    <w:rsid w:val="0021503F"/>
    <w:rsid w:val="00223605"/>
    <w:rsid w:val="00227253"/>
    <w:rsid w:val="00235A7B"/>
    <w:rsid w:val="00244E3F"/>
    <w:rsid w:val="00247B34"/>
    <w:rsid w:val="00250FAB"/>
    <w:rsid w:val="00255E49"/>
    <w:rsid w:val="00262823"/>
    <w:rsid w:val="00264266"/>
    <w:rsid w:val="00266BA9"/>
    <w:rsid w:val="00281679"/>
    <w:rsid w:val="002847CD"/>
    <w:rsid w:val="0029242A"/>
    <w:rsid w:val="002934A5"/>
    <w:rsid w:val="002A32FA"/>
    <w:rsid w:val="002A53D2"/>
    <w:rsid w:val="002A741A"/>
    <w:rsid w:val="002C1652"/>
    <w:rsid w:val="002C4C29"/>
    <w:rsid w:val="002C5C09"/>
    <w:rsid w:val="002C5F49"/>
    <w:rsid w:val="002D13D0"/>
    <w:rsid w:val="002D7804"/>
    <w:rsid w:val="002E5DC3"/>
    <w:rsid w:val="002F272D"/>
    <w:rsid w:val="002F2B48"/>
    <w:rsid w:val="002F40ED"/>
    <w:rsid w:val="002F51E7"/>
    <w:rsid w:val="002F697C"/>
    <w:rsid w:val="0031319C"/>
    <w:rsid w:val="00315427"/>
    <w:rsid w:val="003174C8"/>
    <w:rsid w:val="00324847"/>
    <w:rsid w:val="00327F32"/>
    <w:rsid w:val="00332837"/>
    <w:rsid w:val="003336D2"/>
    <w:rsid w:val="00334E06"/>
    <w:rsid w:val="00340C73"/>
    <w:rsid w:val="003438C7"/>
    <w:rsid w:val="0035236B"/>
    <w:rsid w:val="003614D6"/>
    <w:rsid w:val="0036587A"/>
    <w:rsid w:val="00371729"/>
    <w:rsid w:val="0037765E"/>
    <w:rsid w:val="00382079"/>
    <w:rsid w:val="00382159"/>
    <w:rsid w:val="00387FAC"/>
    <w:rsid w:val="00391DEE"/>
    <w:rsid w:val="003921DC"/>
    <w:rsid w:val="003A17F7"/>
    <w:rsid w:val="003A500D"/>
    <w:rsid w:val="003A6819"/>
    <w:rsid w:val="003C0B15"/>
    <w:rsid w:val="003C377F"/>
    <w:rsid w:val="003C504C"/>
    <w:rsid w:val="003C5462"/>
    <w:rsid w:val="003C5924"/>
    <w:rsid w:val="003C72D5"/>
    <w:rsid w:val="003D49BA"/>
    <w:rsid w:val="003D73B2"/>
    <w:rsid w:val="003E1A91"/>
    <w:rsid w:val="003F0A16"/>
    <w:rsid w:val="003F5CA7"/>
    <w:rsid w:val="00401CB0"/>
    <w:rsid w:val="0040328C"/>
    <w:rsid w:val="0040782F"/>
    <w:rsid w:val="00407906"/>
    <w:rsid w:val="00411F76"/>
    <w:rsid w:val="00413E6E"/>
    <w:rsid w:val="00415B96"/>
    <w:rsid w:val="004165CA"/>
    <w:rsid w:val="00416778"/>
    <w:rsid w:val="00417168"/>
    <w:rsid w:val="0042056C"/>
    <w:rsid w:val="00421B98"/>
    <w:rsid w:val="00424A57"/>
    <w:rsid w:val="004272D7"/>
    <w:rsid w:val="004273D9"/>
    <w:rsid w:val="004311A2"/>
    <w:rsid w:val="00432412"/>
    <w:rsid w:val="004330BB"/>
    <w:rsid w:val="0043598E"/>
    <w:rsid w:val="00440B01"/>
    <w:rsid w:val="0044146D"/>
    <w:rsid w:val="004438E4"/>
    <w:rsid w:val="0044457F"/>
    <w:rsid w:val="0044533B"/>
    <w:rsid w:val="00445EBD"/>
    <w:rsid w:val="0045046C"/>
    <w:rsid w:val="00460DE1"/>
    <w:rsid w:val="00461422"/>
    <w:rsid w:val="00462811"/>
    <w:rsid w:val="00464089"/>
    <w:rsid w:val="004724D5"/>
    <w:rsid w:val="004741EC"/>
    <w:rsid w:val="00474F71"/>
    <w:rsid w:val="00477267"/>
    <w:rsid w:val="00481031"/>
    <w:rsid w:val="00483CDD"/>
    <w:rsid w:val="004933E9"/>
    <w:rsid w:val="004B4248"/>
    <w:rsid w:val="004B6E66"/>
    <w:rsid w:val="004C1338"/>
    <w:rsid w:val="004C30DE"/>
    <w:rsid w:val="004C74BB"/>
    <w:rsid w:val="004C7F73"/>
    <w:rsid w:val="004E2FA6"/>
    <w:rsid w:val="004F44BF"/>
    <w:rsid w:val="004F798C"/>
    <w:rsid w:val="00504917"/>
    <w:rsid w:val="00511AB2"/>
    <w:rsid w:val="00512DB5"/>
    <w:rsid w:val="00531917"/>
    <w:rsid w:val="005344DF"/>
    <w:rsid w:val="00542954"/>
    <w:rsid w:val="00544601"/>
    <w:rsid w:val="00560E50"/>
    <w:rsid w:val="00564AB8"/>
    <w:rsid w:val="005663BC"/>
    <w:rsid w:val="00570026"/>
    <w:rsid w:val="00571FBB"/>
    <w:rsid w:val="00574656"/>
    <w:rsid w:val="00581ADD"/>
    <w:rsid w:val="00591D55"/>
    <w:rsid w:val="005A06BB"/>
    <w:rsid w:val="005A57C3"/>
    <w:rsid w:val="005A6F02"/>
    <w:rsid w:val="005B3346"/>
    <w:rsid w:val="005B47F7"/>
    <w:rsid w:val="005B4D09"/>
    <w:rsid w:val="005B69B6"/>
    <w:rsid w:val="005B6E49"/>
    <w:rsid w:val="005C2D82"/>
    <w:rsid w:val="005C3389"/>
    <w:rsid w:val="005C7D25"/>
    <w:rsid w:val="005E5486"/>
    <w:rsid w:val="005F0924"/>
    <w:rsid w:val="005F5325"/>
    <w:rsid w:val="005F579A"/>
    <w:rsid w:val="00600C6D"/>
    <w:rsid w:val="00611119"/>
    <w:rsid w:val="00624808"/>
    <w:rsid w:val="00624E54"/>
    <w:rsid w:val="006306F2"/>
    <w:rsid w:val="00631DE9"/>
    <w:rsid w:val="0063258D"/>
    <w:rsid w:val="006332C8"/>
    <w:rsid w:val="00642B88"/>
    <w:rsid w:val="00642E51"/>
    <w:rsid w:val="00642F03"/>
    <w:rsid w:val="00654FFA"/>
    <w:rsid w:val="00655AA9"/>
    <w:rsid w:val="0065762F"/>
    <w:rsid w:val="00657940"/>
    <w:rsid w:val="006638EA"/>
    <w:rsid w:val="0066434D"/>
    <w:rsid w:val="00673317"/>
    <w:rsid w:val="006747C5"/>
    <w:rsid w:val="00676F4C"/>
    <w:rsid w:val="00680FC4"/>
    <w:rsid w:val="00682D6E"/>
    <w:rsid w:val="006850F4"/>
    <w:rsid w:val="00694CBF"/>
    <w:rsid w:val="00695253"/>
    <w:rsid w:val="00696A9B"/>
    <w:rsid w:val="006A0EF2"/>
    <w:rsid w:val="006B65E5"/>
    <w:rsid w:val="006C7C8D"/>
    <w:rsid w:val="006D12D8"/>
    <w:rsid w:val="006D15CA"/>
    <w:rsid w:val="006D44EF"/>
    <w:rsid w:val="006D6D14"/>
    <w:rsid w:val="006E662D"/>
    <w:rsid w:val="006F3B08"/>
    <w:rsid w:val="006F5657"/>
    <w:rsid w:val="006F6AD9"/>
    <w:rsid w:val="006F777C"/>
    <w:rsid w:val="00726B66"/>
    <w:rsid w:val="00727037"/>
    <w:rsid w:val="00727FF4"/>
    <w:rsid w:val="00731E92"/>
    <w:rsid w:val="007430CE"/>
    <w:rsid w:val="00746181"/>
    <w:rsid w:val="007465B5"/>
    <w:rsid w:val="0074705C"/>
    <w:rsid w:val="007610D7"/>
    <w:rsid w:val="007702AC"/>
    <w:rsid w:val="00770C2D"/>
    <w:rsid w:val="007722B2"/>
    <w:rsid w:val="00773E78"/>
    <w:rsid w:val="00775B0C"/>
    <w:rsid w:val="00784893"/>
    <w:rsid w:val="00784D58"/>
    <w:rsid w:val="0078615B"/>
    <w:rsid w:val="00786783"/>
    <w:rsid w:val="00790504"/>
    <w:rsid w:val="007925BD"/>
    <w:rsid w:val="00793A51"/>
    <w:rsid w:val="00794829"/>
    <w:rsid w:val="00794C22"/>
    <w:rsid w:val="007960A3"/>
    <w:rsid w:val="007A5177"/>
    <w:rsid w:val="007A569B"/>
    <w:rsid w:val="007B2AC8"/>
    <w:rsid w:val="007B526D"/>
    <w:rsid w:val="007C164F"/>
    <w:rsid w:val="007C5884"/>
    <w:rsid w:val="007D320D"/>
    <w:rsid w:val="007D351D"/>
    <w:rsid w:val="007D57EA"/>
    <w:rsid w:val="007D6A46"/>
    <w:rsid w:val="007E1913"/>
    <w:rsid w:val="007F217F"/>
    <w:rsid w:val="007F3C59"/>
    <w:rsid w:val="00800303"/>
    <w:rsid w:val="00800311"/>
    <w:rsid w:val="008034B9"/>
    <w:rsid w:val="00807BD5"/>
    <w:rsid w:val="0081254A"/>
    <w:rsid w:val="00823268"/>
    <w:rsid w:val="00823D37"/>
    <w:rsid w:val="00831DDF"/>
    <w:rsid w:val="0083256B"/>
    <w:rsid w:val="00833D26"/>
    <w:rsid w:val="00837113"/>
    <w:rsid w:val="00843176"/>
    <w:rsid w:val="008528AE"/>
    <w:rsid w:val="00855600"/>
    <w:rsid w:val="00866C89"/>
    <w:rsid w:val="008704CE"/>
    <w:rsid w:val="0087069A"/>
    <w:rsid w:val="0087143B"/>
    <w:rsid w:val="00883D36"/>
    <w:rsid w:val="008A31BF"/>
    <w:rsid w:val="008B1309"/>
    <w:rsid w:val="008B226B"/>
    <w:rsid w:val="008B4661"/>
    <w:rsid w:val="008B7DE2"/>
    <w:rsid w:val="008C4E98"/>
    <w:rsid w:val="008C7BA2"/>
    <w:rsid w:val="008D7B01"/>
    <w:rsid w:val="008E0E5B"/>
    <w:rsid w:val="008E4B11"/>
    <w:rsid w:val="008E645E"/>
    <w:rsid w:val="00903D3A"/>
    <w:rsid w:val="00911682"/>
    <w:rsid w:val="00921E5E"/>
    <w:rsid w:val="0093119F"/>
    <w:rsid w:val="00937A25"/>
    <w:rsid w:val="00942AD7"/>
    <w:rsid w:val="00943250"/>
    <w:rsid w:val="009441AD"/>
    <w:rsid w:val="00944C58"/>
    <w:rsid w:val="00947F1C"/>
    <w:rsid w:val="0095536E"/>
    <w:rsid w:val="009612C9"/>
    <w:rsid w:val="00971967"/>
    <w:rsid w:val="00975781"/>
    <w:rsid w:val="00984BDB"/>
    <w:rsid w:val="00984BE7"/>
    <w:rsid w:val="00990EA2"/>
    <w:rsid w:val="0099106E"/>
    <w:rsid w:val="009A427D"/>
    <w:rsid w:val="009B01EE"/>
    <w:rsid w:val="009B219F"/>
    <w:rsid w:val="009B5ABB"/>
    <w:rsid w:val="009C784A"/>
    <w:rsid w:val="009D08C9"/>
    <w:rsid w:val="009D6E7E"/>
    <w:rsid w:val="009D725A"/>
    <w:rsid w:val="009F1940"/>
    <w:rsid w:val="009F6CBB"/>
    <w:rsid w:val="009F7023"/>
    <w:rsid w:val="00A031F1"/>
    <w:rsid w:val="00A03241"/>
    <w:rsid w:val="00A04D7F"/>
    <w:rsid w:val="00A055A3"/>
    <w:rsid w:val="00A0708E"/>
    <w:rsid w:val="00A11EFA"/>
    <w:rsid w:val="00A13514"/>
    <w:rsid w:val="00A14BDF"/>
    <w:rsid w:val="00A14C88"/>
    <w:rsid w:val="00A14D8F"/>
    <w:rsid w:val="00A20585"/>
    <w:rsid w:val="00A24CFB"/>
    <w:rsid w:val="00A26122"/>
    <w:rsid w:val="00A26543"/>
    <w:rsid w:val="00A26B00"/>
    <w:rsid w:val="00A30975"/>
    <w:rsid w:val="00A46498"/>
    <w:rsid w:val="00A502EA"/>
    <w:rsid w:val="00A51F27"/>
    <w:rsid w:val="00A553D0"/>
    <w:rsid w:val="00A578E0"/>
    <w:rsid w:val="00A65D60"/>
    <w:rsid w:val="00A76768"/>
    <w:rsid w:val="00A82DD3"/>
    <w:rsid w:val="00A84D9F"/>
    <w:rsid w:val="00A94A41"/>
    <w:rsid w:val="00A94ACD"/>
    <w:rsid w:val="00A95A31"/>
    <w:rsid w:val="00A96DA5"/>
    <w:rsid w:val="00AA0157"/>
    <w:rsid w:val="00AA2122"/>
    <w:rsid w:val="00AB286C"/>
    <w:rsid w:val="00AB467A"/>
    <w:rsid w:val="00AB555D"/>
    <w:rsid w:val="00AC581E"/>
    <w:rsid w:val="00AD0028"/>
    <w:rsid w:val="00AD1C8D"/>
    <w:rsid w:val="00AD574A"/>
    <w:rsid w:val="00AD5C9A"/>
    <w:rsid w:val="00AE2AFF"/>
    <w:rsid w:val="00AE37E4"/>
    <w:rsid w:val="00AE4DAB"/>
    <w:rsid w:val="00AE65E1"/>
    <w:rsid w:val="00AF2971"/>
    <w:rsid w:val="00AF2FDA"/>
    <w:rsid w:val="00AF4798"/>
    <w:rsid w:val="00AF6DD6"/>
    <w:rsid w:val="00B01CF1"/>
    <w:rsid w:val="00B02D48"/>
    <w:rsid w:val="00B1088C"/>
    <w:rsid w:val="00B22608"/>
    <w:rsid w:val="00B2309B"/>
    <w:rsid w:val="00B24CE5"/>
    <w:rsid w:val="00B33150"/>
    <w:rsid w:val="00B352E4"/>
    <w:rsid w:val="00B40E90"/>
    <w:rsid w:val="00B44564"/>
    <w:rsid w:val="00B452CD"/>
    <w:rsid w:val="00B520CA"/>
    <w:rsid w:val="00B54824"/>
    <w:rsid w:val="00B56F9C"/>
    <w:rsid w:val="00B60B7D"/>
    <w:rsid w:val="00B6652C"/>
    <w:rsid w:val="00B66D48"/>
    <w:rsid w:val="00B70826"/>
    <w:rsid w:val="00B76BAA"/>
    <w:rsid w:val="00B81517"/>
    <w:rsid w:val="00B853EC"/>
    <w:rsid w:val="00B86156"/>
    <w:rsid w:val="00BA1411"/>
    <w:rsid w:val="00BA6583"/>
    <w:rsid w:val="00BB4482"/>
    <w:rsid w:val="00BB6F3F"/>
    <w:rsid w:val="00BC4588"/>
    <w:rsid w:val="00BD0367"/>
    <w:rsid w:val="00BD27D1"/>
    <w:rsid w:val="00BD4412"/>
    <w:rsid w:val="00BD76D7"/>
    <w:rsid w:val="00BE146D"/>
    <w:rsid w:val="00BE3B63"/>
    <w:rsid w:val="00BF0A69"/>
    <w:rsid w:val="00BF16F9"/>
    <w:rsid w:val="00BF7F11"/>
    <w:rsid w:val="00C005AE"/>
    <w:rsid w:val="00C01DE3"/>
    <w:rsid w:val="00C07017"/>
    <w:rsid w:val="00C13F37"/>
    <w:rsid w:val="00C2378A"/>
    <w:rsid w:val="00C27E00"/>
    <w:rsid w:val="00C31D31"/>
    <w:rsid w:val="00C36206"/>
    <w:rsid w:val="00C36BB9"/>
    <w:rsid w:val="00C41572"/>
    <w:rsid w:val="00C43C5B"/>
    <w:rsid w:val="00C44576"/>
    <w:rsid w:val="00C47278"/>
    <w:rsid w:val="00C50C8A"/>
    <w:rsid w:val="00C52459"/>
    <w:rsid w:val="00C561EF"/>
    <w:rsid w:val="00C63ED8"/>
    <w:rsid w:val="00C64E70"/>
    <w:rsid w:val="00C720FD"/>
    <w:rsid w:val="00C72E67"/>
    <w:rsid w:val="00C755F0"/>
    <w:rsid w:val="00C7712F"/>
    <w:rsid w:val="00C81632"/>
    <w:rsid w:val="00C841CF"/>
    <w:rsid w:val="00C8793C"/>
    <w:rsid w:val="00C91FD4"/>
    <w:rsid w:val="00CA4C46"/>
    <w:rsid w:val="00CA64F5"/>
    <w:rsid w:val="00CA6CBF"/>
    <w:rsid w:val="00CA795E"/>
    <w:rsid w:val="00CB23D2"/>
    <w:rsid w:val="00CB6359"/>
    <w:rsid w:val="00CC7E70"/>
    <w:rsid w:val="00CD19C0"/>
    <w:rsid w:val="00CD312B"/>
    <w:rsid w:val="00CD44A2"/>
    <w:rsid w:val="00CD46A9"/>
    <w:rsid w:val="00CD4B45"/>
    <w:rsid w:val="00CE7A56"/>
    <w:rsid w:val="00CF2C69"/>
    <w:rsid w:val="00CF4679"/>
    <w:rsid w:val="00D00E2F"/>
    <w:rsid w:val="00D13ED1"/>
    <w:rsid w:val="00D176EF"/>
    <w:rsid w:val="00D17D19"/>
    <w:rsid w:val="00D24127"/>
    <w:rsid w:val="00D30A24"/>
    <w:rsid w:val="00D318AD"/>
    <w:rsid w:val="00D33031"/>
    <w:rsid w:val="00D40ED1"/>
    <w:rsid w:val="00D4214B"/>
    <w:rsid w:val="00D43A01"/>
    <w:rsid w:val="00D442C0"/>
    <w:rsid w:val="00D502C0"/>
    <w:rsid w:val="00D5075C"/>
    <w:rsid w:val="00D55EA0"/>
    <w:rsid w:val="00D56176"/>
    <w:rsid w:val="00D610DC"/>
    <w:rsid w:val="00D61DEB"/>
    <w:rsid w:val="00D63A20"/>
    <w:rsid w:val="00D6652C"/>
    <w:rsid w:val="00D70BC6"/>
    <w:rsid w:val="00D768BA"/>
    <w:rsid w:val="00D80755"/>
    <w:rsid w:val="00D81B08"/>
    <w:rsid w:val="00D86F31"/>
    <w:rsid w:val="00D873B9"/>
    <w:rsid w:val="00D967B6"/>
    <w:rsid w:val="00DA05CC"/>
    <w:rsid w:val="00DA1A91"/>
    <w:rsid w:val="00DA2EC7"/>
    <w:rsid w:val="00DA318A"/>
    <w:rsid w:val="00DA4B17"/>
    <w:rsid w:val="00DA5B54"/>
    <w:rsid w:val="00DA5FC2"/>
    <w:rsid w:val="00DB544C"/>
    <w:rsid w:val="00DB7776"/>
    <w:rsid w:val="00DB7779"/>
    <w:rsid w:val="00DC0CB3"/>
    <w:rsid w:val="00DC5009"/>
    <w:rsid w:val="00DD1574"/>
    <w:rsid w:val="00DD271A"/>
    <w:rsid w:val="00DD43C2"/>
    <w:rsid w:val="00DD442B"/>
    <w:rsid w:val="00DD62F4"/>
    <w:rsid w:val="00DF16E9"/>
    <w:rsid w:val="00DF2D6C"/>
    <w:rsid w:val="00DF55E1"/>
    <w:rsid w:val="00DF5DCD"/>
    <w:rsid w:val="00DF71FB"/>
    <w:rsid w:val="00E050EB"/>
    <w:rsid w:val="00E072BE"/>
    <w:rsid w:val="00E10684"/>
    <w:rsid w:val="00E11E7E"/>
    <w:rsid w:val="00E126D1"/>
    <w:rsid w:val="00E1283C"/>
    <w:rsid w:val="00E162C2"/>
    <w:rsid w:val="00E20948"/>
    <w:rsid w:val="00E42E8F"/>
    <w:rsid w:val="00E53DCA"/>
    <w:rsid w:val="00E547A5"/>
    <w:rsid w:val="00E637A0"/>
    <w:rsid w:val="00E73A2B"/>
    <w:rsid w:val="00E73D9D"/>
    <w:rsid w:val="00E74A17"/>
    <w:rsid w:val="00E77D50"/>
    <w:rsid w:val="00E82C99"/>
    <w:rsid w:val="00E87E23"/>
    <w:rsid w:val="00E90E90"/>
    <w:rsid w:val="00E9324F"/>
    <w:rsid w:val="00EA12C9"/>
    <w:rsid w:val="00EA7DF0"/>
    <w:rsid w:val="00EB2326"/>
    <w:rsid w:val="00EB63BD"/>
    <w:rsid w:val="00EC1A11"/>
    <w:rsid w:val="00EC4B1B"/>
    <w:rsid w:val="00EC4C17"/>
    <w:rsid w:val="00EC5C0C"/>
    <w:rsid w:val="00ED18A5"/>
    <w:rsid w:val="00ED1CDA"/>
    <w:rsid w:val="00ED3028"/>
    <w:rsid w:val="00ED5769"/>
    <w:rsid w:val="00ED6E71"/>
    <w:rsid w:val="00EE19FA"/>
    <w:rsid w:val="00EE62C7"/>
    <w:rsid w:val="00EE7CCD"/>
    <w:rsid w:val="00EF3931"/>
    <w:rsid w:val="00F0076D"/>
    <w:rsid w:val="00F104F6"/>
    <w:rsid w:val="00F112F5"/>
    <w:rsid w:val="00F11DBB"/>
    <w:rsid w:val="00F12BA8"/>
    <w:rsid w:val="00F2222F"/>
    <w:rsid w:val="00F22F63"/>
    <w:rsid w:val="00F25507"/>
    <w:rsid w:val="00F322A6"/>
    <w:rsid w:val="00F419EA"/>
    <w:rsid w:val="00F43B02"/>
    <w:rsid w:val="00F44063"/>
    <w:rsid w:val="00F502C6"/>
    <w:rsid w:val="00F50D7A"/>
    <w:rsid w:val="00F60301"/>
    <w:rsid w:val="00F61A60"/>
    <w:rsid w:val="00F61F5F"/>
    <w:rsid w:val="00F65320"/>
    <w:rsid w:val="00F66A49"/>
    <w:rsid w:val="00F67127"/>
    <w:rsid w:val="00F75D2F"/>
    <w:rsid w:val="00F76EC2"/>
    <w:rsid w:val="00F81314"/>
    <w:rsid w:val="00F846CA"/>
    <w:rsid w:val="00F91295"/>
    <w:rsid w:val="00F96142"/>
    <w:rsid w:val="00FA0050"/>
    <w:rsid w:val="00FA3E39"/>
    <w:rsid w:val="00FA569A"/>
    <w:rsid w:val="00FA7665"/>
    <w:rsid w:val="00FB3E95"/>
    <w:rsid w:val="00FC50CF"/>
    <w:rsid w:val="00FC7412"/>
    <w:rsid w:val="00FC7DDB"/>
    <w:rsid w:val="00FD710C"/>
    <w:rsid w:val="00FE232A"/>
    <w:rsid w:val="00FE3491"/>
    <w:rsid w:val="00FE656E"/>
    <w:rsid w:val="00FF2EBF"/>
    <w:rsid w:val="00FF6698"/>
    <w:rsid w:val="00FF6ECB"/>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8EE3D"/>
  <w15:docId w15:val="{55EDE4A8-CD8A-46B5-B9DD-593707210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xpand">
    <w:name w:val="expand"/>
    <w:basedOn w:val="DefaultParagraphFont"/>
    <w:rsid w:val="008C7BA2"/>
  </w:style>
  <w:style w:type="character" w:styleId="Hyperlink">
    <w:name w:val="Hyperlink"/>
    <w:basedOn w:val="DefaultParagraphFont"/>
    <w:uiPriority w:val="99"/>
    <w:semiHidden/>
    <w:unhideWhenUsed/>
    <w:rsid w:val="008C7BA2"/>
    <w:rPr>
      <w:color w:val="0000FF"/>
      <w:u w:val="single"/>
    </w:rPr>
  </w:style>
  <w:style w:type="paragraph" w:styleId="BalloonText">
    <w:name w:val="Balloon Text"/>
    <w:basedOn w:val="Normal"/>
    <w:link w:val="BalloonTextChar"/>
    <w:uiPriority w:val="99"/>
    <w:semiHidden/>
    <w:unhideWhenUsed/>
    <w:rsid w:val="008C7B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BA2"/>
    <w:rPr>
      <w:rFonts w:ascii="Tahoma" w:hAnsi="Tahoma" w:cs="Tahoma"/>
      <w:sz w:val="16"/>
      <w:szCs w:val="16"/>
    </w:rPr>
  </w:style>
  <w:style w:type="paragraph" w:styleId="ListParagraph">
    <w:name w:val="List Paragraph"/>
    <w:aliases w:val="Heading 21,Heading 211"/>
    <w:basedOn w:val="Normal"/>
    <w:link w:val="ListParagraphChar"/>
    <w:uiPriority w:val="34"/>
    <w:qFormat/>
    <w:rsid w:val="008B7DE2"/>
    <w:pPr>
      <w:ind w:left="720"/>
      <w:contextualSpacing/>
    </w:pPr>
  </w:style>
  <w:style w:type="character" w:customStyle="1" w:styleId="Bodytext2">
    <w:name w:val="Body text (2)"/>
    <w:rsid w:val="006E662D"/>
    <w:rPr>
      <w:rFonts w:ascii="Times New Roman" w:eastAsia="Times New Roman" w:hAnsi="Times New Roman" w:cs="Times New Roman"/>
      <w:strike/>
      <w:color w:val="000000"/>
      <w:spacing w:val="0"/>
      <w:w w:val="100"/>
      <w:position w:val="0"/>
      <w:sz w:val="22"/>
      <w:szCs w:val="16"/>
      <w:shd w:val="clear" w:color="auto" w:fill="FFFFFF"/>
      <w:lang w:val="sr-Cyrl-BA"/>
    </w:rPr>
  </w:style>
  <w:style w:type="character" w:styleId="CommentReference">
    <w:name w:val="annotation reference"/>
    <w:basedOn w:val="DefaultParagraphFont"/>
    <w:uiPriority w:val="99"/>
    <w:semiHidden/>
    <w:unhideWhenUsed/>
    <w:rsid w:val="00016B97"/>
    <w:rPr>
      <w:sz w:val="16"/>
      <w:szCs w:val="16"/>
    </w:rPr>
  </w:style>
  <w:style w:type="paragraph" w:styleId="CommentText">
    <w:name w:val="annotation text"/>
    <w:basedOn w:val="Normal"/>
    <w:link w:val="CommentTextChar"/>
    <w:uiPriority w:val="99"/>
    <w:unhideWhenUsed/>
    <w:rsid w:val="00016B97"/>
    <w:pPr>
      <w:spacing w:line="240" w:lineRule="auto"/>
    </w:pPr>
    <w:rPr>
      <w:sz w:val="20"/>
      <w:szCs w:val="20"/>
    </w:rPr>
  </w:style>
  <w:style w:type="character" w:customStyle="1" w:styleId="CommentTextChar">
    <w:name w:val="Comment Text Char"/>
    <w:basedOn w:val="DefaultParagraphFont"/>
    <w:link w:val="CommentText"/>
    <w:uiPriority w:val="99"/>
    <w:rsid w:val="00016B97"/>
    <w:rPr>
      <w:sz w:val="20"/>
      <w:szCs w:val="20"/>
    </w:rPr>
  </w:style>
  <w:style w:type="paragraph" w:styleId="CommentSubject">
    <w:name w:val="annotation subject"/>
    <w:basedOn w:val="CommentText"/>
    <w:next w:val="CommentText"/>
    <w:link w:val="CommentSubjectChar"/>
    <w:uiPriority w:val="99"/>
    <w:semiHidden/>
    <w:unhideWhenUsed/>
    <w:rsid w:val="00016B97"/>
    <w:rPr>
      <w:b/>
      <w:bCs/>
    </w:rPr>
  </w:style>
  <w:style w:type="character" w:customStyle="1" w:styleId="CommentSubjectChar">
    <w:name w:val="Comment Subject Char"/>
    <w:basedOn w:val="CommentTextChar"/>
    <w:link w:val="CommentSubject"/>
    <w:uiPriority w:val="99"/>
    <w:semiHidden/>
    <w:rsid w:val="00016B97"/>
    <w:rPr>
      <w:b/>
      <w:bCs/>
      <w:sz w:val="20"/>
      <w:szCs w:val="20"/>
    </w:rPr>
  </w:style>
  <w:style w:type="paragraph" w:styleId="Header">
    <w:name w:val="header"/>
    <w:basedOn w:val="Normal"/>
    <w:link w:val="HeaderChar"/>
    <w:rsid w:val="0074705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7470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64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AB8"/>
  </w:style>
  <w:style w:type="paragraph" w:customStyle="1" w:styleId="Default">
    <w:name w:val="Default"/>
    <w:rsid w:val="00AA2122"/>
    <w:pPr>
      <w:autoSpaceDE w:val="0"/>
      <w:autoSpaceDN w:val="0"/>
      <w:adjustRightInd w:val="0"/>
      <w:spacing w:after="0" w:line="240" w:lineRule="auto"/>
    </w:pPr>
    <w:rPr>
      <w:rFonts w:ascii="Cambria" w:eastAsia="Times New Roman" w:hAnsi="Cambria" w:cs="Cambria"/>
      <w:color w:val="000000"/>
      <w:sz w:val="24"/>
      <w:szCs w:val="24"/>
      <w:lang w:val="en-US"/>
    </w:rPr>
  </w:style>
  <w:style w:type="character" w:customStyle="1" w:styleId="ListParagraphChar">
    <w:name w:val="List Paragraph Char"/>
    <w:aliases w:val="Heading 21 Char,Heading 211 Char"/>
    <w:link w:val="ListParagraph"/>
    <w:uiPriority w:val="34"/>
    <w:locked/>
    <w:rsid w:val="00AA2122"/>
  </w:style>
  <w:style w:type="paragraph" w:styleId="NormalWeb">
    <w:name w:val="Normal (Web)"/>
    <w:basedOn w:val="Normal"/>
    <w:uiPriority w:val="99"/>
    <w:semiHidden/>
    <w:unhideWhenUsed/>
    <w:rsid w:val="007465B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465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09736">
      <w:bodyDiv w:val="1"/>
      <w:marLeft w:val="0"/>
      <w:marRight w:val="0"/>
      <w:marTop w:val="0"/>
      <w:marBottom w:val="0"/>
      <w:divBdr>
        <w:top w:val="none" w:sz="0" w:space="0" w:color="auto"/>
        <w:left w:val="none" w:sz="0" w:space="0" w:color="auto"/>
        <w:bottom w:val="none" w:sz="0" w:space="0" w:color="auto"/>
        <w:right w:val="none" w:sz="0" w:space="0" w:color="auto"/>
      </w:divBdr>
      <w:divsChild>
        <w:div w:id="906108181">
          <w:marLeft w:val="0"/>
          <w:marRight w:val="0"/>
          <w:marTop w:val="0"/>
          <w:marBottom w:val="0"/>
          <w:divBdr>
            <w:top w:val="none" w:sz="0" w:space="0" w:color="auto"/>
            <w:left w:val="none" w:sz="0" w:space="0" w:color="auto"/>
            <w:bottom w:val="none" w:sz="0" w:space="0" w:color="auto"/>
            <w:right w:val="none" w:sz="0" w:space="0" w:color="auto"/>
          </w:divBdr>
        </w:div>
        <w:div w:id="1289043105">
          <w:marLeft w:val="0"/>
          <w:marRight w:val="0"/>
          <w:marTop w:val="0"/>
          <w:marBottom w:val="0"/>
          <w:divBdr>
            <w:top w:val="none" w:sz="0" w:space="0" w:color="auto"/>
            <w:left w:val="none" w:sz="0" w:space="0" w:color="auto"/>
            <w:bottom w:val="none" w:sz="0" w:space="0" w:color="auto"/>
            <w:right w:val="none" w:sz="0" w:space="0" w:color="auto"/>
          </w:divBdr>
        </w:div>
        <w:div w:id="2068601414">
          <w:marLeft w:val="0"/>
          <w:marRight w:val="0"/>
          <w:marTop w:val="0"/>
          <w:marBottom w:val="0"/>
          <w:divBdr>
            <w:top w:val="none" w:sz="0" w:space="0" w:color="auto"/>
            <w:left w:val="none" w:sz="0" w:space="0" w:color="auto"/>
            <w:bottom w:val="none" w:sz="0" w:space="0" w:color="auto"/>
            <w:right w:val="none" w:sz="0" w:space="0" w:color="auto"/>
          </w:divBdr>
        </w:div>
        <w:div w:id="1088624441">
          <w:marLeft w:val="0"/>
          <w:marRight w:val="0"/>
          <w:marTop w:val="0"/>
          <w:marBottom w:val="0"/>
          <w:divBdr>
            <w:top w:val="none" w:sz="0" w:space="0" w:color="auto"/>
            <w:left w:val="none" w:sz="0" w:space="0" w:color="auto"/>
            <w:bottom w:val="none" w:sz="0" w:space="0" w:color="auto"/>
            <w:right w:val="none" w:sz="0" w:space="0" w:color="auto"/>
          </w:divBdr>
        </w:div>
        <w:div w:id="1935622627">
          <w:marLeft w:val="0"/>
          <w:marRight w:val="0"/>
          <w:marTop w:val="0"/>
          <w:marBottom w:val="0"/>
          <w:divBdr>
            <w:top w:val="none" w:sz="0" w:space="0" w:color="auto"/>
            <w:left w:val="none" w:sz="0" w:space="0" w:color="auto"/>
            <w:bottom w:val="none" w:sz="0" w:space="0" w:color="auto"/>
            <w:right w:val="none" w:sz="0" w:space="0" w:color="auto"/>
          </w:divBdr>
        </w:div>
        <w:div w:id="1182279117">
          <w:marLeft w:val="0"/>
          <w:marRight w:val="0"/>
          <w:marTop w:val="0"/>
          <w:marBottom w:val="0"/>
          <w:divBdr>
            <w:top w:val="none" w:sz="0" w:space="0" w:color="auto"/>
            <w:left w:val="none" w:sz="0" w:space="0" w:color="auto"/>
            <w:bottom w:val="none" w:sz="0" w:space="0" w:color="auto"/>
            <w:right w:val="none" w:sz="0" w:space="0" w:color="auto"/>
          </w:divBdr>
        </w:div>
        <w:div w:id="1333029285">
          <w:marLeft w:val="0"/>
          <w:marRight w:val="0"/>
          <w:marTop w:val="0"/>
          <w:marBottom w:val="0"/>
          <w:divBdr>
            <w:top w:val="none" w:sz="0" w:space="0" w:color="auto"/>
            <w:left w:val="none" w:sz="0" w:space="0" w:color="auto"/>
            <w:bottom w:val="none" w:sz="0" w:space="0" w:color="auto"/>
            <w:right w:val="none" w:sz="0" w:space="0" w:color="auto"/>
          </w:divBdr>
        </w:div>
        <w:div w:id="184365532">
          <w:marLeft w:val="0"/>
          <w:marRight w:val="0"/>
          <w:marTop w:val="0"/>
          <w:marBottom w:val="0"/>
          <w:divBdr>
            <w:top w:val="none" w:sz="0" w:space="0" w:color="auto"/>
            <w:left w:val="none" w:sz="0" w:space="0" w:color="auto"/>
            <w:bottom w:val="none" w:sz="0" w:space="0" w:color="auto"/>
            <w:right w:val="none" w:sz="0" w:space="0" w:color="auto"/>
          </w:divBdr>
        </w:div>
        <w:div w:id="1492259211">
          <w:marLeft w:val="0"/>
          <w:marRight w:val="0"/>
          <w:marTop w:val="0"/>
          <w:marBottom w:val="0"/>
          <w:divBdr>
            <w:top w:val="none" w:sz="0" w:space="0" w:color="auto"/>
            <w:left w:val="none" w:sz="0" w:space="0" w:color="auto"/>
            <w:bottom w:val="none" w:sz="0" w:space="0" w:color="auto"/>
            <w:right w:val="none" w:sz="0" w:space="0" w:color="auto"/>
          </w:divBdr>
        </w:div>
        <w:div w:id="23947218">
          <w:marLeft w:val="0"/>
          <w:marRight w:val="0"/>
          <w:marTop w:val="0"/>
          <w:marBottom w:val="0"/>
          <w:divBdr>
            <w:top w:val="none" w:sz="0" w:space="0" w:color="auto"/>
            <w:left w:val="none" w:sz="0" w:space="0" w:color="auto"/>
            <w:bottom w:val="none" w:sz="0" w:space="0" w:color="auto"/>
            <w:right w:val="none" w:sz="0" w:space="0" w:color="auto"/>
          </w:divBdr>
        </w:div>
        <w:div w:id="2133009512">
          <w:marLeft w:val="0"/>
          <w:marRight w:val="0"/>
          <w:marTop w:val="0"/>
          <w:marBottom w:val="0"/>
          <w:divBdr>
            <w:top w:val="none" w:sz="0" w:space="0" w:color="auto"/>
            <w:left w:val="none" w:sz="0" w:space="0" w:color="auto"/>
            <w:bottom w:val="none" w:sz="0" w:space="0" w:color="auto"/>
            <w:right w:val="none" w:sz="0" w:space="0" w:color="auto"/>
          </w:divBdr>
        </w:div>
        <w:div w:id="846603615">
          <w:marLeft w:val="0"/>
          <w:marRight w:val="0"/>
          <w:marTop w:val="0"/>
          <w:marBottom w:val="0"/>
          <w:divBdr>
            <w:top w:val="none" w:sz="0" w:space="0" w:color="auto"/>
            <w:left w:val="none" w:sz="0" w:space="0" w:color="auto"/>
            <w:bottom w:val="none" w:sz="0" w:space="0" w:color="auto"/>
            <w:right w:val="none" w:sz="0" w:space="0" w:color="auto"/>
          </w:divBdr>
        </w:div>
        <w:div w:id="891693832">
          <w:marLeft w:val="0"/>
          <w:marRight w:val="0"/>
          <w:marTop w:val="0"/>
          <w:marBottom w:val="0"/>
          <w:divBdr>
            <w:top w:val="none" w:sz="0" w:space="0" w:color="auto"/>
            <w:left w:val="none" w:sz="0" w:space="0" w:color="auto"/>
            <w:bottom w:val="none" w:sz="0" w:space="0" w:color="auto"/>
            <w:right w:val="none" w:sz="0" w:space="0" w:color="auto"/>
          </w:divBdr>
        </w:div>
        <w:div w:id="1825970702">
          <w:marLeft w:val="0"/>
          <w:marRight w:val="0"/>
          <w:marTop w:val="0"/>
          <w:marBottom w:val="0"/>
          <w:divBdr>
            <w:top w:val="none" w:sz="0" w:space="0" w:color="auto"/>
            <w:left w:val="none" w:sz="0" w:space="0" w:color="auto"/>
            <w:bottom w:val="none" w:sz="0" w:space="0" w:color="auto"/>
            <w:right w:val="none" w:sz="0" w:space="0" w:color="auto"/>
          </w:divBdr>
        </w:div>
        <w:div w:id="737899010">
          <w:marLeft w:val="0"/>
          <w:marRight w:val="0"/>
          <w:marTop w:val="0"/>
          <w:marBottom w:val="0"/>
          <w:divBdr>
            <w:top w:val="none" w:sz="0" w:space="0" w:color="auto"/>
            <w:left w:val="none" w:sz="0" w:space="0" w:color="auto"/>
            <w:bottom w:val="none" w:sz="0" w:space="0" w:color="auto"/>
            <w:right w:val="none" w:sz="0" w:space="0" w:color="auto"/>
          </w:divBdr>
        </w:div>
        <w:div w:id="1577403048">
          <w:marLeft w:val="0"/>
          <w:marRight w:val="0"/>
          <w:marTop w:val="0"/>
          <w:marBottom w:val="0"/>
          <w:divBdr>
            <w:top w:val="none" w:sz="0" w:space="0" w:color="auto"/>
            <w:left w:val="none" w:sz="0" w:space="0" w:color="auto"/>
            <w:bottom w:val="none" w:sz="0" w:space="0" w:color="auto"/>
            <w:right w:val="none" w:sz="0" w:space="0" w:color="auto"/>
          </w:divBdr>
        </w:div>
        <w:div w:id="1194809972">
          <w:marLeft w:val="0"/>
          <w:marRight w:val="0"/>
          <w:marTop w:val="0"/>
          <w:marBottom w:val="0"/>
          <w:divBdr>
            <w:top w:val="none" w:sz="0" w:space="0" w:color="auto"/>
            <w:left w:val="none" w:sz="0" w:space="0" w:color="auto"/>
            <w:bottom w:val="none" w:sz="0" w:space="0" w:color="auto"/>
            <w:right w:val="none" w:sz="0" w:space="0" w:color="auto"/>
          </w:divBdr>
        </w:div>
        <w:div w:id="844172086">
          <w:marLeft w:val="0"/>
          <w:marRight w:val="0"/>
          <w:marTop w:val="0"/>
          <w:marBottom w:val="0"/>
          <w:divBdr>
            <w:top w:val="none" w:sz="0" w:space="0" w:color="auto"/>
            <w:left w:val="none" w:sz="0" w:space="0" w:color="auto"/>
            <w:bottom w:val="none" w:sz="0" w:space="0" w:color="auto"/>
            <w:right w:val="none" w:sz="0" w:space="0" w:color="auto"/>
          </w:divBdr>
        </w:div>
        <w:div w:id="755325710">
          <w:marLeft w:val="0"/>
          <w:marRight w:val="0"/>
          <w:marTop w:val="0"/>
          <w:marBottom w:val="0"/>
          <w:divBdr>
            <w:top w:val="none" w:sz="0" w:space="0" w:color="auto"/>
            <w:left w:val="none" w:sz="0" w:space="0" w:color="auto"/>
            <w:bottom w:val="none" w:sz="0" w:space="0" w:color="auto"/>
            <w:right w:val="none" w:sz="0" w:space="0" w:color="auto"/>
          </w:divBdr>
        </w:div>
        <w:div w:id="1228800929">
          <w:marLeft w:val="0"/>
          <w:marRight w:val="0"/>
          <w:marTop w:val="0"/>
          <w:marBottom w:val="0"/>
          <w:divBdr>
            <w:top w:val="none" w:sz="0" w:space="0" w:color="auto"/>
            <w:left w:val="none" w:sz="0" w:space="0" w:color="auto"/>
            <w:bottom w:val="none" w:sz="0" w:space="0" w:color="auto"/>
            <w:right w:val="none" w:sz="0" w:space="0" w:color="auto"/>
          </w:divBdr>
        </w:div>
        <w:div w:id="1307474288">
          <w:marLeft w:val="0"/>
          <w:marRight w:val="0"/>
          <w:marTop w:val="0"/>
          <w:marBottom w:val="0"/>
          <w:divBdr>
            <w:top w:val="none" w:sz="0" w:space="0" w:color="auto"/>
            <w:left w:val="none" w:sz="0" w:space="0" w:color="auto"/>
            <w:bottom w:val="none" w:sz="0" w:space="0" w:color="auto"/>
            <w:right w:val="none" w:sz="0" w:space="0" w:color="auto"/>
          </w:divBdr>
        </w:div>
        <w:div w:id="1817719011">
          <w:marLeft w:val="0"/>
          <w:marRight w:val="0"/>
          <w:marTop w:val="0"/>
          <w:marBottom w:val="0"/>
          <w:divBdr>
            <w:top w:val="none" w:sz="0" w:space="0" w:color="auto"/>
            <w:left w:val="none" w:sz="0" w:space="0" w:color="auto"/>
            <w:bottom w:val="none" w:sz="0" w:space="0" w:color="auto"/>
            <w:right w:val="none" w:sz="0" w:space="0" w:color="auto"/>
          </w:divBdr>
        </w:div>
        <w:div w:id="2139838987">
          <w:marLeft w:val="0"/>
          <w:marRight w:val="0"/>
          <w:marTop w:val="0"/>
          <w:marBottom w:val="0"/>
          <w:divBdr>
            <w:top w:val="none" w:sz="0" w:space="0" w:color="auto"/>
            <w:left w:val="none" w:sz="0" w:space="0" w:color="auto"/>
            <w:bottom w:val="none" w:sz="0" w:space="0" w:color="auto"/>
            <w:right w:val="none" w:sz="0" w:space="0" w:color="auto"/>
          </w:divBdr>
        </w:div>
        <w:div w:id="2085251888">
          <w:marLeft w:val="0"/>
          <w:marRight w:val="0"/>
          <w:marTop w:val="0"/>
          <w:marBottom w:val="0"/>
          <w:divBdr>
            <w:top w:val="none" w:sz="0" w:space="0" w:color="auto"/>
            <w:left w:val="none" w:sz="0" w:space="0" w:color="auto"/>
            <w:bottom w:val="none" w:sz="0" w:space="0" w:color="auto"/>
            <w:right w:val="none" w:sz="0" w:space="0" w:color="auto"/>
          </w:divBdr>
        </w:div>
        <w:div w:id="647171908">
          <w:marLeft w:val="0"/>
          <w:marRight w:val="0"/>
          <w:marTop w:val="0"/>
          <w:marBottom w:val="0"/>
          <w:divBdr>
            <w:top w:val="none" w:sz="0" w:space="0" w:color="auto"/>
            <w:left w:val="none" w:sz="0" w:space="0" w:color="auto"/>
            <w:bottom w:val="none" w:sz="0" w:space="0" w:color="auto"/>
            <w:right w:val="none" w:sz="0" w:space="0" w:color="auto"/>
          </w:divBdr>
        </w:div>
        <w:div w:id="588849825">
          <w:marLeft w:val="0"/>
          <w:marRight w:val="0"/>
          <w:marTop w:val="0"/>
          <w:marBottom w:val="0"/>
          <w:divBdr>
            <w:top w:val="none" w:sz="0" w:space="0" w:color="auto"/>
            <w:left w:val="none" w:sz="0" w:space="0" w:color="auto"/>
            <w:bottom w:val="none" w:sz="0" w:space="0" w:color="auto"/>
            <w:right w:val="none" w:sz="0" w:space="0" w:color="auto"/>
          </w:divBdr>
        </w:div>
        <w:div w:id="198932406">
          <w:marLeft w:val="0"/>
          <w:marRight w:val="0"/>
          <w:marTop w:val="0"/>
          <w:marBottom w:val="0"/>
          <w:divBdr>
            <w:top w:val="none" w:sz="0" w:space="0" w:color="auto"/>
            <w:left w:val="none" w:sz="0" w:space="0" w:color="auto"/>
            <w:bottom w:val="none" w:sz="0" w:space="0" w:color="auto"/>
            <w:right w:val="none" w:sz="0" w:space="0" w:color="auto"/>
          </w:divBdr>
        </w:div>
        <w:div w:id="753010551">
          <w:marLeft w:val="0"/>
          <w:marRight w:val="0"/>
          <w:marTop w:val="0"/>
          <w:marBottom w:val="0"/>
          <w:divBdr>
            <w:top w:val="none" w:sz="0" w:space="0" w:color="auto"/>
            <w:left w:val="none" w:sz="0" w:space="0" w:color="auto"/>
            <w:bottom w:val="none" w:sz="0" w:space="0" w:color="auto"/>
            <w:right w:val="none" w:sz="0" w:space="0" w:color="auto"/>
          </w:divBdr>
        </w:div>
        <w:div w:id="1830170970">
          <w:marLeft w:val="0"/>
          <w:marRight w:val="0"/>
          <w:marTop w:val="0"/>
          <w:marBottom w:val="0"/>
          <w:divBdr>
            <w:top w:val="none" w:sz="0" w:space="0" w:color="auto"/>
            <w:left w:val="none" w:sz="0" w:space="0" w:color="auto"/>
            <w:bottom w:val="none" w:sz="0" w:space="0" w:color="auto"/>
            <w:right w:val="none" w:sz="0" w:space="0" w:color="auto"/>
          </w:divBdr>
        </w:div>
        <w:div w:id="1552764509">
          <w:marLeft w:val="0"/>
          <w:marRight w:val="0"/>
          <w:marTop w:val="0"/>
          <w:marBottom w:val="0"/>
          <w:divBdr>
            <w:top w:val="none" w:sz="0" w:space="0" w:color="auto"/>
            <w:left w:val="none" w:sz="0" w:space="0" w:color="auto"/>
            <w:bottom w:val="none" w:sz="0" w:space="0" w:color="auto"/>
            <w:right w:val="none" w:sz="0" w:space="0" w:color="auto"/>
          </w:divBdr>
        </w:div>
        <w:div w:id="1487744245">
          <w:marLeft w:val="0"/>
          <w:marRight w:val="0"/>
          <w:marTop w:val="0"/>
          <w:marBottom w:val="0"/>
          <w:divBdr>
            <w:top w:val="none" w:sz="0" w:space="0" w:color="auto"/>
            <w:left w:val="none" w:sz="0" w:space="0" w:color="auto"/>
            <w:bottom w:val="none" w:sz="0" w:space="0" w:color="auto"/>
            <w:right w:val="none" w:sz="0" w:space="0" w:color="auto"/>
          </w:divBdr>
        </w:div>
        <w:div w:id="1109931716">
          <w:marLeft w:val="0"/>
          <w:marRight w:val="0"/>
          <w:marTop w:val="0"/>
          <w:marBottom w:val="0"/>
          <w:divBdr>
            <w:top w:val="none" w:sz="0" w:space="0" w:color="auto"/>
            <w:left w:val="none" w:sz="0" w:space="0" w:color="auto"/>
            <w:bottom w:val="none" w:sz="0" w:space="0" w:color="auto"/>
            <w:right w:val="none" w:sz="0" w:space="0" w:color="auto"/>
          </w:divBdr>
        </w:div>
        <w:div w:id="189153041">
          <w:marLeft w:val="0"/>
          <w:marRight w:val="0"/>
          <w:marTop w:val="0"/>
          <w:marBottom w:val="0"/>
          <w:divBdr>
            <w:top w:val="none" w:sz="0" w:space="0" w:color="auto"/>
            <w:left w:val="none" w:sz="0" w:space="0" w:color="auto"/>
            <w:bottom w:val="none" w:sz="0" w:space="0" w:color="auto"/>
            <w:right w:val="none" w:sz="0" w:space="0" w:color="auto"/>
          </w:divBdr>
        </w:div>
        <w:div w:id="373847248">
          <w:marLeft w:val="0"/>
          <w:marRight w:val="0"/>
          <w:marTop w:val="0"/>
          <w:marBottom w:val="0"/>
          <w:divBdr>
            <w:top w:val="none" w:sz="0" w:space="0" w:color="auto"/>
            <w:left w:val="none" w:sz="0" w:space="0" w:color="auto"/>
            <w:bottom w:val="none" w:sz="0" w:space="0" w:color="auto"/>
            <w:right w:val="none" w:sz="0" w:space="0" w:color="auto"/>
          </w:divBdr>
        </w:div>
        <w:div w:id="1884637177">
          <w:marLeft w:val="0"/>
          <w:marRight w:val="0"/>
          <w:marTop w:val="0"/>
          <w:marBottom w:val="0"/>
          <w:divBdr>
            <w:top w:val="none" w:sz="0" w:space="0" w:color="auto"/>
            <w:left w:val="none" w:sz="0" w:space="0" w:color="auto"/>
            <w:bottom w:val="none" w:sz="0" w:space="0" w:color="auto"/>
            <w:right w:val="none" w:sz="0" w:space="0" w:color="auto"/>
          </w:divBdr>
        </w:div>
        <w:div w:id="1155535175">
          <w:marLeft w:val="0"/>
          <w:marRight w:val="0"/>
          <w:marTop w:val="0"/>
          <w:marBottom w:val="0"/>
          <w:divBdr>
            <w:top w:val="none" w:sz="0" w:space="0" w:color="auto"/>
            <w:left w:val="none" w:sz="0" w:space="0" w:color="auto"/>
            <w:bottom w:val="none" w:sz="0" w:space="0" w:color="auto"/>
            <w:right w:val="none" w:sz="0" w:space="0" w:color="auto"/>
          </w:divBdr>
        </w:div>
        <w:div w:id="1618945962">
          <w:marLeft w:val="0"/>
          <w:marRight w:val="0"/>
          <w:marTop w:val="0"/>
          <w:marBottom w:val="0"/>
          <w:divBdr>
            <w:top w:val="none" w:sz="0" w:space="0" w:color="auto"/>
            <w:left w:val="none" w:sz="0" w:space="0" w:color="auto"/>
            <w:bottom w:val="none" w:sz="0" w:space="0" w:color="auto"/>
            <w:right w:val="none" w:sz="0" w:space="0" w:color="auto"/>
          </w:divBdr>
        </w:div>
        <w:div w:id="1223785652">
          <w:marLeft w:val="0"/>
          <w:marRight w:val="0"/>
          <w:marTop w:val="0"/>
          <w:marBottom w:val="0"/>
          <w:divBdr>
            <w:top w:val="none" w:sz="0" w:space="0" w:color="auto"/>
            <w:left w:val="none" w:sz="0" w:space="0" w:color="auto"/>
            <w:bottom w:val="none" w:sz="0" w:space="0" w:color="auto"/>
            <w:right w:val="none" w:sz="0" w:space="0" w:color="auto"/>
          </w:divBdr>
        </w:div>
        <w:div w:id="1169441345">
          <w:marLeft w:val="0"/>
          <w:marRight w:val="0"/>
          <w:marTop w:val="0"/>
          <w:marBottom w:val="0"/>
          <w:divBdr>
            <w:top w:val="none" w:sz="0" w:space="0" w:color="auto"/>
            <w:left w:val="none" w:sz="0" w:space="0" w:color="auto"/>
            <w:bottom w:val="none" w:sz="0" w:space="0" w:color="auto"/>
            <w:right w:val="none" w:sz="0" w:space="0" w:color="auto"/>
          </w:divBdr>
        </w:div>
        <w:div w:id="1256554238">
          <w:marLeft w:val="0"/>
          <w:marRight w:val="0"/>
          <w:marTop w:val="0"/>
          <w:marBottom w:val="0"/>
          <w:divBdr>
            <w:top w:val="none" w:sz="0" w:space="0" w:color="auto"/>
            <w:left w:val="none" w:sz="0" w:space="0" w:color="auto"/>
            <w:bottom w:val="none" w:sz="0" w:space="0" w:color="auto"/>
            <w:right w:val="none" w:sz="0" w:space="0" w:color="auto"/>
          </w:divBdr>
        </w:div>
        <w:div w:id="2093775210">
          <w:marLeft w:val="0"/>
          <w:marRight w:val="0"/>
          <w:marTop w:val="0"/>
          <w:marBottom w:val="0"/>
          <w:divBdr>
            <w:top w:val="none" w:sz="0" w:space="0" w:color="auto"/>
            <w:left w:val="none" w:sz="0" w:space="0" w:color="auto"/>
            <w:bottom w:val="none" w:sz="0" w:space="0" w:color="auto"/>
            <w:right w:val="none" w:sz="0" w:space="0" w:color="auto"/>
          </w:divBdr>
        </w:div>
        <w:div w:id="1985501882">
          <w:marLeft w:val="0"/>
          <w:marRight w:val="0"/>
          <w:marTop w:val="0"/>
          <w:marBottom w:val="0"/>
          <w:divBdr>
            <w:top w:val="none" w:sz="0" w:space="0" w:color="auto"/>
            <w:left w:val="none" w:sz="0" w:space="0" w:color="auto"/>
            <w:bottom w:val="none" w:sz="0" w:space="0" w:color="auto"/>
            <w:right w:val="none" w:sz="0" w:space="0" w:color="auto"/>
          </w:divBdr>
        </w:div>
        <w:div w:id="836963476">
          <w:marLeft w:val="0"/>
          <w:marRight w:val="0"/>
          <w:marTop w:val="0"/>
          <w:marBottom w:val="0"/>
          <w:divBdr>
            <w:top w:val="none" w:sz="0" w:space="0" w:color="auto"/>
            <w:left w:val="none" w:sz="0" w:space="0" w:color="auto"/>
            <w:bottom w:val="none" w:sz="0" w:space="0" w:color="auto"/>
            <w:right w:val="none" w:sz="0" w:space="0" w:color="auto"/>
          </w:divBdr>
        </w:div>
        <w:div w:id="475224509">
          <w:marLeft w:val="0"/>
          <w:marRight w:val="0"/>
          <w:marTop w:val="0"/>
          <w:marBottom w:val="0"/>
          <w:divBdr>
            <w:top w:val="none" w:sz="0" w:space="0" w:color="auto"/>
            <w:left w:val="none" w:sz="0" w:space="0" w:color="auto"/>
            <w:bottom w:val="none" w:sz="0" w:space="0" w:color="auto"/>
            <w:right w:val="none" w:sz="0" w:space="0" w:color="auto"/>
          </w:divBdr>
        </w:div>
        <w:div w:id="1359160366">
          <w:marLeft w:val="0"/>
          <w:marRight w:val="0"/>
          <w:marTop w:val="0"/>
          <w:marBottom w:val="0"/>
          <w:divBdr>
            <w:top w:val="none" w:sz="0" w:space="0" w:color="auto"/>
            <w:left w:val="none" w:sz="0" w:space="0" w:color="auto"/>
            <w:bottom w:val="none" w:sz="0" w:space="0" w:color="auto"/>
            <w:right w:val="none" w:sz="0" w:space="0" w:color="auto"/>
          </w:divBdr>
        </w:div>
      </w:divsChild>
    </w:div>
    <w:div w:id="148719037">
      <w:bodyDiv w:val="1"/>
      <w:marLeft w:val="0"/>
      <w:marRight w:val="0"/>
      <w:marTop w:val="0"/>
      <w:marBottom w:val="0"/>
      <w:divBdr>
        <w:top w:val="none" w:sz="0" w:space="0" w:color="auto"/>
        <w:left w:val="none" w:sz="0" w:space="0" w:color="auto"/>
        <w:bottom w:val="none" w:sz="0" w:space="0" w:color="auto"/>
        <w:right w:val="none" w:sz="0" w:space="0" w:color="auto"/>
      </w:divBdr>
    </w:div>
    <w:div w:id="183907719">
      <w:bodyDiv w:val="1"/>
      <w:marLeft w:val="0"/>
      <w:marRight w:val="0"/>
      <w:marTop w:val="0"/>
      <w:marBottom w:val="0"/>
      <w:divBdr>
        <w:top w:val="none" w:sz="0" w:space="0" w:color="auto"/>
        <w:left w:val="none" w:sz="0" w:space="0" w:color="auto"/>
        <w:bottom w:val="none" w:sz="0" w:space="0" w:color="auto"/>
        <w:right w:val="none" w:sz="0" w:space="0" w:color="auto"/>
      </w:divBdr>
    </w:div>
    <w:div w:id="218327000">
      <w:bodyDiv w:val="1"/>
      <w:marLeft w:val="0"/>
      <w:marRight w:val="0"/>
      <w:marTop w:val="0"/>
      <w:marBottom w:val="0"/>
      <w:divBdr>
        <w:top w:val="none" w:sz="0" w:space="0" w:color="auto"/>
        <w:left w:val="none" w:sz="0" w:space="0" w:color="auto"/>
        <w:bottom w:val="none" w:sz="0" w:space="0" w:color="auto"/>
        <w:right w:val="none" w:sz="0" w:space="0" w:color="auto"/>
      </w:divBdr>
    </w:div>
    <w:div w:id="482434367">
      <w:bodyDiv w:val="1"/>
      <w:marLeft w:val="0"/>
      <w:marRight w:val="0"/>
      <w:marTop w:val="0"/>
      <w:marBottom w:val="0"/>
      <w:divBdr>
        <w:top w:val="none" w:sz="0" w:space="0" w:color="auto"/>
        <w:left w:val="none" w:sz="0" w:space="0" w:color="auto"/>
        <w:bottom w:val="none" w:sz="0" w:space="0" w:color="auto"/>
        <w:right w:val="none" w:sz="0" w:space="0" w:color="auto"/>
      </w:divBdr>
    </w:div>
    <w:div w:id="635450598">
      <w:bodyDiv w:val="1"/>
      <w:marLeft w:val="0"/>
      <w:marRight w:val="0"/>
      <w:marTop w:val="0"/>
      <w:marBottom w:val="0"/>
      <w:divBdr>
        <w:top w:val="none" w:sz="0" w:space="0" w:color="auto"/>
        <w:left w:val="none" w:sz="0" w:space="0" w:color="auto"/>
        <w:bottom w:val="none" w:sz="0" w:space="0" w:color="auto"/>
        <w:right w:val="none" w:sz="0" w:space="0" w:color="auto"/>
      </w:divBdr>
    </w:div>
    <w:div w:id="659306426">
      <w:bodyDiv w:val="1"/>
      <w:marLeft w:val="0"/>
      <w:marRight w:val="0"/>
      <w:marTop w:val="0"/>
      <w:marBottom w:val="0"/>
      <w:divBdr>
        <w:top w:val="none" w:sz="0" w:space="0" w:color="auto"/>
        <w:left w:val="none" w:sz="0" w:space="0" w:color="auto"/>
        <w:bottom w:val="none" w:sz="0" w:space="0" w:color="auto"/>
        <w:right w:val="none" w:sz="0" w:space="0" w:color="auto"/>
      </w:divBdr>
    </w:div>
    <w:div w:id="840505447">
      <w:bodyDiv w:val="1"/>
      <w:marLeft w:val="0"/>
      <w:marRight w:val="0"/>
      <w:marTop w:val="0"/>
      <w:marBottom w:val="0"/>
      <w:divBdr>
        <w:top w:val="none" w:sz="0" w:space="0" w:color="auto"/>
        <w:left w:val="none" w:sz="0" w:space="0" w:color="auto"/>
        <w:bottom w:val="none" w:sz="0" w:space="0" w:color="auto"/>
        <w:right w:val="none" w:sz="0" w:space="0" w:color="auto"/>
      </w:divBdr>
    </w:div>
    <w:div w:id="905261380">
      <w:bodyDiv w:val="1"/>
      <w:marLeft w:val="0"/>
      <w:marRight w:val="0"/>
      <w:marTop w:val="0"/>
      <w:marBottom w:val="0"/>
      <w:divBdr>
        <w:top w:val="none" w:sz="0" w:space="0" w:color="auto"/>
        <w:left w:val="none" w:sz="0" w:space="0" w:color="auto"/>
        <w:bottom w:val="none" w:sz="0" w:space="0" w:color="auto"/>
        <w:right w:val="none" w:sz="0" w:space="0" w:color="auto"/>
      </w:divBdr>
    </w:div>
    <w:div w:id="1098211952">
      <w:bodyDiv w:val="1"/>
      <w:marLeft w:val="0"/>
      <w:marRight w:val="0"/>
      <w:marTop w:val="0"/>
      <w:marBottom w:val="0"/>
      <w:divBdr>
        <w:top w:val="none" w:sz="0" w:space="0" w:color="auto"/>
        <w:left w:val="none" w:sz="0" w:space="0" w:color="auto"/>
        <w:bottom w:val="none" w:sz="0" w:space="0" w:color="auto"/>
        <w:right w:val="none" w:sz="0" w:space="0" w:color="auto"/>
      </w:divBdr>
    </w:div>
    <w:div w:id="1179000828">
      <w:bodyDiv w:val="1"/>
      <w:marLeft w:val="0"/>
      <w:marRight w:val="0"/>
      <w:marTop w:val="0"/>
      <w:marBottom w:val="0"/>
      <w:divBdr>
        <w:top w:val="none" w:sz="0" w:space="0" w:color="auto"/>
        <w:left w:val="none" w:sz="0" w:space="0" w:color="auto"/>
        <w:bottom w:val="none" w:sz="0" w:space="0" w:color="auto"/>
        <w:right w:val="none" w:sz="0" w:space="0" w:color="auto"/>
      </w:divBdr>
    </w:div>
    <w:div w:id="1633363374">
      <w:bodyDiv w:val="1"/>
      <w:marLeft w:val="0"/>
      <w:marRight w:val="0"/>
      <w:marTop w:val="0"/>
      <w:marBottom w:val="0"/>
      <w:divBdr>
        <w:top w:val="none" w:sz="0" w:space="0" w:color="auto"/>
        <w:left w:val="none" w:sz="0" w:space="0" w:color="auto"/>
        <w:bottom w:val="none" w:sz="0" w:space="0" w:color="auto"/>
        <w:right w:val="none" w:sz="0" w:space="0" w:color="auto"/>
      </w:divBdr>
    </w:div>
    <w:div w:id="19305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A6422-47DB-4434-B046-784B02005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3270</Words>
  <Characters>18639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SOD RAKIC</dc:creator>
  <cp:lastModifiedBy>Danijela Vasic</cp:lastModifiedBy>
  <cp:revision>5</cp:revision>
  <cp:lastPrinted>2025-03-10T09:59:00Z</cp:lastPrinted>
  <dcterms:created xsi:type="dcterms:W3CDTF">2025-03-11T08:26:00Z</dcterms:created>
  <dcterms:modified xsi:type="dcterms:W3CDTF">2025-03-11T08:34:00Z</dcterms:modified>
</cp:coreProperties>
</file>